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2F50D" w14:textId="7E674963" w:rsidR="000A286C" w:rsidRPr="00F450FD" w:rsidRDefault="000A286C" w:rsidP="000A286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 xml:space="preserve">113 </w:t>
      </w:r>
      <w:r w:rsidRPr="00F450FD">
        <w:rPr>
          <w:rFonts w:ascii="Arial" w:hAnsi="Arial" w:cs="Arial"/>
          <w:b/>
          <w:sz w:val="24"/>
          <w:szCs w:val="28"/>
        </w:rPr>
        <w:tab/>
      </w:r>
      <w:r w:rsidR="005E2F4B">
        <w:rPr>
          <w:rFonts w:ascii="Arial" w:hAnsi="Arial" w:cs="Arial"/>
          <w:b/>
          <w:sz w:val="24"/>
          <w:szCs w:val="28"/>
        </w:rPr>
        <w:t xml:space="preserve">   </w:t>
      </w:r>
      <w:r w:rsidRPr="00F450FD">
        <w:rPr>
          <w:rFonts w:ascii="Arial" w:hAnsi="Arial" w:cs="Arial"/>
          <w:b/>
          <w:sz w:val="24"/>
          <w:szCs w:val="28"/>
        </w:rPr>
        <w:t>R4-241</w:t>
      </w:r>
      <w:r w:rsidR="00476991">
        <w:rPr>
          <w:rFonts w:ascii="Arial" w:hAnsi="Arial" w:cs="Arial"/>
          <w:b/>
          <w:sz w:val="24"/>
          <w:szCs w:val="28"/>
        </w:rPr>
        <w:t>9445</w:t>
      </w:r>
    </w:p>
    <w:p w14:paraId="123FD7FB" w14:textId="77777777" w:rsidR="000A286C" w:rsidRPr="00F450FD" w:rsidRDefault="000A286C" w:rsidP="000A286C">
      <w:pPr>
        <w:pStyle w:val="CRCoverPage"/>
        <w:outlineLvl w:val="0"/>
        <w:rPr>
          <w:b/>
          <w:noProof/>
          <w:sz w:val="24"/>
        </w:rPr>
      </w:pPr>
      <w:r>
        <w:rPr>
          <w:b/>
          <w:noProof/>
          <w:sz w:val="24"/>
        </w:rPr>
        <w:t>Orlando</w:t>
      </w:r>
      <w:r w:rsidRPr="00F450FD">
        <w:rPr>
          <w:b/>
          <w:noProof/>
          <w:sz w:val="24"/>
        </w:rPr>
        <w:t xml:space="preserve">, </w:t>
      </w:r>
      <w:r>
        <w:rPr>
          <w:b/>
          <w:noProof/>
          <w:sz w:val="24"/>
        </w:rPr>
        <w:t>USA</w:t>
      </w:r>
      <w:r w:rsidRPr="00F450FD">
        <w:rPr>
          <w:b/>
          <w:noProof/>
          <w:sz w:val="24"/>
        </w:rPr>
        <w:t>, 1</w:t>
      </w:r>
      <w:r>
        <w:rPr>
          <w:b/>
          <w:noProof/>
          <w:sz w:val="24"/>
        </w:rPr>
        <w:t>8</w:t>
      </w:r>
      <w:r w:rsidRPr="00F450FD">
        <w:rPr>
          <w:b/>
          <w:noProof/>
          <w:sz w:val="24"/>
          <w:vertAlign w:val="superscript"/>
        </w:rPr>
        <w:t>th</w:t>
      </w:r>
      <w:r w:rsidRPr="00F450FD">
        <w:rPr>
          <w:b/>
          <w:noProof/>
          <w:sz w:val="24"/>
        </w:rPr>
        <w:t xml:space="preserve"> – </w:t>
      </w:r>
      <w:r>
        <w:rPr>
          <w:b/>
          <w:noProof/>
          <w:sz w:val="24"/>
        </w:rPr>
        <w:t>22</w:t>
      </w:r>
      <w:r w:rsidRPr="00E36D67">
        <w:rPr>
          <w:b/>
          <w:noProof/>
          <w:sz w:val="24"/>
          <w:vertAlign w:val="superscript"/>
        </w:rPr>
        <w:t>nd</w:t>
      </w:r>
      <w:r>
        <w:rPr>
          <w:b/>
          <w:noProof/>
          <w:sz w:val="24"/>
        </w:rPr>
        <w:t xml:space="preserve"> , November</w:t>
      </w:r>
      <w:r w:rsidRPr="00F450FD">
        <w:rPr>
          <w:b/>
          <w:noProof/>
          <w:sz w:val="24"/>
        </w:rPr>
        <w:t xml:space="preserve"> 2024</w:t>
      </w:r>
    </w:p>
    <w:p w14:paraId="70DA6FF5" w14:textId="3AD3B1B5" w:rsidR="00563BD8" w:rsidRPr="000F2054"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675FCA">
        <w:rPr>
          <w:rFonts w:ascii="Arial" w:hAnsi="Arial" w:cs="Arial"/>
          <w:sz w:val="22"/>
          <w:szCs w:val="22"/>
          <w:lang w:val="sv-SE" w:eastAsia="zh-CN"/>
        </w:rPr>
        <w:t>7.15</w:t>
      </w:r>
      <w:r w:rsidRPr="00DD4B4D">
        <w:rPr>
          <w:rFonts w:ascii="Arial" w:hAnsi="Arial" w:cs="Arial"/>
          <w:sz w:val="22"/>
          <w:szCs w:val="22"/>
          <w:lang w:val="sv-SE"/>
        </w:rPr>
        <w:t>.</w:t>
      </w:r>
      <w:r w:rsidR="00675FCA">
        <w:rPr>
          <w:rFonts w:ascii="Arial" w:hAnsi="Arial" w:cs="Arial"/>
          <w:sz w:val="22"/>
          <w:szCs w:val="22"/>
          <w:lang w:val="sv-SE"/>
        </w:rPr>
        <w:t>3</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0BB17CCD" w14:textId="77777777" w:rsidR="00563BD8"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Pr="00037D99">
        <w:rPr>
          <w:rFonts w:ascii="Arial" w:hAnsi="Arial" w:cs="Arial"/>
          <w:sz w:val="22"/>
          <w:szCs w:val="22"/>
        </w:rPr>
        <w:t>Fast SCell activation for UE supporting Rel-18 EMR</w:t>
      </w:r>
      <w:r w:rsidRPr="00037D99" w:rsidDel="00037D99">
        <w:rPr>
          <w:rFonts w:ascii="Arial" w:hAnsi="Arial" w:cs="Arial"/>
          <w:sz w:val="22"/>
          <w:szCs w:val="22"/>
          <w:lang w:val="en-CA"/>
        </w:rPr>
        <w:t xml:space="preserve"> </w:t>
      </w:r>
    </w:p>
    <w:p w14:paraId="330D757A" w14:textId="77777777"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DFA0301" w14:textId="4BCF9E20" w:rsidR="00FC12A2" w:rsidRDefault="00FC12A2" w:rsidP="00FC12A2">
      <w:pPr>
        <w:rPr>
          <w:sz w:val="22"/>
          <w:lang w:val="en-CA"/>
        </w:rPr>
      </w:pPr>
      <w:r>
        <w:rPr>
          <w:sz w:val="22"/>
          <w:lang w:val="en-CA"/>
        </w:rPr>
        <w:t xml:space="preserve">From RAN #103 meeting the WID for RRM enhancement phase 5 is listed in </w:t>
      </w:r>
      <w:r w:rsidRPr="0057045A">
        <w:rPr>
          <w:sz w:val="22"/>
          <w:lang w:val="en-CA"/>
        </w:rPr>
        <w:t>[1]</w:t>
      </w:r>
      <w:r>
        <w:rPr>
          <w:sz w:val="22"/>
          <w:lang w:val="en-CA"/>
        </w:rPr>
        <w:t>. The RAN4#112</w:t>
      </w:r>
      <w:r w:rsidR="000A286C">
        <w:rPr>
          <w:rFonts w:hint="eastAsia"/>
          <w:sz w:val="22"/>
          <w:lang w:val="en-CA" w:eastAsia="zh-CN"/>
        </w:rPr>
        <w:t>bis</w:t>
      </w:r>
      <w:r>
        <w:rPr>
          <w:sz w:val="22"/>
          <w:lang w:val="en-CA"/>
        </w:rPr>
        <w:t xml:space="preserve"> WF is listed in [2] In this paper we provide our view for the remaining open issues.</w:t>
      </w:r>
    </w:p>
    <w:p w14:paraId="5B522B35" w14:textId="77777777" w:rsidR="00FC12A2" w:rsidRPr="00A23CD4" w:rsidRDefault="00FC12A2" w:rsidP="00FC12A2">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7A507507"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SCell activation for UE supporting Rel-18 EMR </w:t>
      </w:r>
    </w:p>
    <w:p w14:paraId="7BA6998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Study and, if feasible, to reduce the SCell activation delay with valid EMR reporting</w:t>
      </w:r>
    </w:p>
    <w:p w14:paraId="415BF5C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Apply fast scell activation in FR1 and FR2-1</w:t>
      </w:r>
    </w:p>
    <w:p w14:paraId="7540CAEC" w14:textId="29DFD342" w:rsidR="00CC43D0" w:rsidRPr="00FC12A2"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4FE2C28E" w14:textId="77777777" w:rsidR="00E2481F" w:rsidRDefault="00E2481F" w:rsidP="00E2481F">
      <w:pPr>
        <w:pStyle w:val="Heading1"/>
        <w:ind w:right="72"/>
        <w:rPr>
          <w:lang w:val="sv-SE"/>
        </w:rPr>
      </w:pPr>
      <w:r w:rsidRPr="002E3092">
        <w:rPr>
          <w:lang w:val="sv-SE"/>
        </w:rPr>
        <w:t>Discussion</w:t>
      </w:r>
    </w:p>
    <w:p w14:paraId="5536736C" w14:textId="0375AAF0" w:rsidR="00736E90" w:rsidRDefault="00FD75E8" w:rsidP="008146EB">
      <w:pPr>
        <w:pStyle w:val="Heading2"/>
      </w:pPr>
      <w:r w:rsidRPr="00FD75E8">
        <w:t>Scope of fast Scell activation</w:t>
      </w:r>
    </w:p>
    <w:p w14:paraId="31E512F3" w14:textId="77777777" w:rsidR="00A21DFA" w:rsidRDefault="00A21DFA" w:rsidP="00A21DFA">
      <w:pPr>
        <w:rPr>
          <w:lang w:eastAsia="zh-CN"/>
        </w:rPr>
      </w:pPr>
      <w:r>
        <w:rPr>
          <w:lang w:eastAsia="zh-CN"/>
        </w:rPr>
        <w:t xml:space="preserve">Scell activation is a feature that has long evolution with several variations since LTE times. EMR was introduced during Rel-16 to facilitate an early configuration for CA from network to the UE. </w:t>
      </w:r>
    </w:p>
    <w:p w14:paraId="3C14C55A" w14:textId="54342976" w:rsidR="00A21DFA" w:rsidRPr="00FB71FF" w:rsidRDefault="00FB71FF" w:rsidP="00A21DFA">
      <w:pPr>
        <w:rPr>
          <w:lang w:eastAsia="zh-CN"/>
        </w:rPr>
      </w:pPr>
      <w:r>
        <w:rPr>
          <w:rFonts w:hint="eastAsia"/>
          <w:lang w:eastAsia="zh-CN"/>
        </w:rPr>
        <w:t xml:space="preserve">The </w:t>
      </w:r>
      <w:r>
        <w:rPr>
          <w:lang w:eastAsia="zh-CN"/>
        </w:rPr>
        <w:t>latest</w:t>
      </w:r>
      <w:r>
        <w:rPr>
          <w:rFonts w:hint="eastAsia"/>
          <w:lang w:eastAsia="zh-CN"/>
        </w:rPr>
        <w:t xml:space="preserve"> agreement for the scope of fast Scell </w:t>
      </w:r>
      <w:r>
        <w:rPr>
          <w:lang w:eastAsia="zh-CN"/>
        </w:rPr>
        <w:t>activation</w:t>
      </w:r>
      <w:r>
        <w:rPr>
          <w:rFonts w:hint="eastAsia"/>
          <w:lang w:eastAsia="zh-CN"/>
        </w:rPr>
        <w:t xml:space="preserve"> for UE supporting Rel</w:t>
      </w:r>
      <w:r>
        <w:rPr>
          <w:lang w:eastAsia="zh-CN"/>
        </w:rPr>
        <w:t>-18 eEMR</w:t>
      </w:r>
      <w:r w:rsidR="00D536EF">
        <w:rPr>
          <w:lang w:eastAsia="zh-CN"/>
        </w:rPr>
        <w:t>:</w:t>
      </w:r>
    </w:p>
    <w:p w14:paraId="03E3D5B5" w14:textId="77777777" w:rsidR="00A21DFA" w:rsidRDefault="00A21DFA" w:rsidP="00A21DFA">
      <w:pPr>
        <w:pStyle w:val="ListParagraph"/>
        <w:numPr>
          <w:ilvl w:val="0"/>
          <w:numId w:val="26"/>
        </w:numPr>
        <w:rPr>
          <w:lang w:val="en-US" w:eastAsia="zh-CN"/>
        </w:rPr>
      </w:pPr>
      <w:r>
        <w:rPr>
          <w:lang w:val="en-US" w:eastAsia="zh-CN"/>
        </w:rPr>
        <w:t>RRC signaling based Direct Scell activation at Scell addition</w:t>
      </w:r>
    </w:p>
    <w:p w14:paraId="568A2338" w14:textId="3FB42B19" w:rsidR="00A21DFA" w:rsidRDefault="00A21DFA" w:rsidP="00A21DFA">
      <w:pPr>
        <w:pStyle w:val="ListParagraph"/>
        <w:numPr>
          <w:ilvl w:val="0"/>
          <w:numId w:val="26"/>
        </w:numPr>
        <w:rPr>
          <w:lang w:val="en-US" w:eastAsia="zh-CN"/>
        </w:rPr>
      </w:pPr>
      <w:r>
        <w:rPr>
          <w:lang w:val="en-US" w:eastAsia="zh-CN"/>
        </w:rPr>
        <w:t xml:space="preserve">Single MAC CE based </w:t>
      </w:r>
      <w:r w:rsidR="00703EEB">
        <w:rPr>
          <w:lang w:val="en-US" w:eastAsia="zh-CN"/>
        </w:rPr>
        <w:t>Single</w:t>
      </w:r>
      <w:r>
        <w:rPr>
          <w:lang w:val="en-US" w:eastAsia="zh-CN"/>
        </w:rPr>
        <w:t xml:space="preserve"> Scell activation</w:t>
      </w:r>
    </w:p>
    <w:p w14:paraId="0C760A77" w14:textId="5039134D" w:rsidR="00A21DFA" w:rsidRDefault="00A21DFA" w:rsidP="00703EEB">
      <w:pPr>
        <w:pStyle w:val="ListParagraph"/>
        <w:numPr>
          <w:ilvl w:val="1"/>
          <w:numId w:val="26"/>
        </w:numPr>
        <w:rPr>
          <w:lang w:val="en-US" w:eastAsia="zh-CN"/>
        </w:rPr>
      </w:pPr>
      <w:r>
        <w:rPr>
          <w:lang w:val="en-US" w:eastAsia="zh-CN"/>
        </w:rPr>
        <w:t xml:space="preserve">Single MAC CE based PUCCH Scell </w:t>
      </w:r>
      <w:r w:rsidR="00703EEB">
        <w:rPr>
          <w:lang w:val="en-US" w:eastAsia="zh-CN"/>
        </w:rPr>
        <w:t>activation</w:t>
      </w:r>
      <w:r>
        <w:rPr>
          <w:lang w:val="en-US" w:eastAsia="zh-CN"/>
        </w:rPr>
        <w:t>.</w:t>
      </w:r>
    </w:p>
    <w:p w14:paraId="277C3905" w14:textId="77777777" w:rsidR="00A21DFA" w:rsidRPr="007F04B2" w:rsidRDefault="00A21DFA" w:rsidP="00A21DFA">
      <w:pPr>
        <w:rPr>
          <w:lang w:eastAsia="zh-CN"/>
        </w:rPr>
      </w:pPr>
      <w:r w:rsidRPr="007F04B2">
        <w:rPr>
          <w:b/>
          <w:bCs/>
          <w:lang w:eastAsia="zh-CN"/>
        </w:rPr>
        <w:t>Issue 1-1-3: Scope of fast SCell activation for UE supporting Rel-18 eEMR</w:t>
      </w:r>
    </w:p>
    <w:tbl>
      <w:tblPr>
        <w:tblStyle w:val="TableGrid"/>
        <w:tblW w:w="0" w:type="auto"/>
        <w:tblLook w:val="04A0" w:firstRow="1" w:lastRow="0" w:firstColumn="1" w:lastColumn="0" w:noHBand="0" w:noVBand="1"/>
      </w:tblPr>
      <w:tblGrid>
        <w:gridCol w:w="9629"/>
      </w:tblGrid>
      <w:tr w:rsidR="00A21DFA" w14:paraId="40826D70" w14:textId="77777777" w:rsidTr="00EA0A8A">
        <w:tc>
          <w:tcPr>
            <w:tcW w:w="9629" w:type="dxa"/>
          </w:tcPr>
          <w:p w14:paraId="27A8BF08" w14:textId="77777777" w:rsidR="00A21DFA" w:rsidRDefault="0080504C" w:rsidP="00EA0A8A">
            <w:pPr>
              <w:rPr>
                <w:sz w:val="18"/>
                <w:szCs w:val="18"/>
                <w:lang w:eastAsia="zh-CN"/>
              </w:rPr>
            </w:pPr>
            <w:r w:rsidRPr="0080504C">
              <w:rPr>
                <w:sz w:val="18"/>
                <w:szCs w:val="18"/>
                <w:lang w:eastAsia="zh-CN"/>
              </w:rPr>
              <w:t>Issue 1-1-1: Applicability of fast SCell activation delay requirements</w:t>
            </w:r>
          </w:p>
          <w:p w14:paraId="2A2AA180" w14:textId="48F5FEAD" w:rsidR="00586289" w:rsidRPr="00586289" w:rsidRDefault="00586289" w:rsidP="00F55558">
            <w:pPr>
              <w:overflowPunct w:val="0"/>
              <w:autoSpaceDE w:val="0"/>
              <w:autoSpaceDN w:val="0"/>
              <w:adjustRightInd w:val="0"/>
              <w:spacing w:after="120"/>
              <w:rPr>
                <w:lang w:val="x-none" w:eastAsia="zh-CN"/>
              </w:rPr>
            </w:pPr>
            <w:r w:rsidRPr="00F55558">
              <w:rPr>
                <w:sz w:val="18"/>
                <w:szCs w:val="18"/>
                <w:lang w:eastAsia="zh-CN"/>
              </w:rPr>
              <w:t xml:space="preserve">Whether to consider the fast Scell activation requirement when the </w:t>
            </w:r>
            <w:r w:rsidR="00F55558" w:rsidRPr="00F55558">
              <w:rPr>
                <w:sz w:val="18"/>
                <w:szCs w:val="18"/>
                <w:lang w:eastAsia="zh-CN"/>
              </w:rPr>
              <w:t>durations for validity check (i.e., measIdleValidityDuration-r18 and/or measReselectionValidityDuration-r18) are not configured.</w:t>
            </w:r>
            <w:r w:rsidR="00F55558" w:rsidRPr="00F55558">
              <w:rPr>
                <w:szCs w:val="24"/>
                <w:lang w:eastAsia="zh-CN"/>
              </w:rPr>
              <w:t xml:space="preserve"> </w:t>
            </w:r>
          </w:p>
        </w:tc>
      </w:tr>
    </w:tbl>
    <w:p w14:paraId="66AD3588" w14:textId="77777777" w:rsidR="00A21DFA" w:rsidRDefault="00A21DFA" w:rsidP="00A21DFA">
      <w:pPr>
        <w:rPr>
          <w:lang w:eastAsia="zh-CN"/>
        </w:rPr>
      </w:pPr>
    </w:p>
    <w:p w14:paraId="72F0D52D" w14:textId="036A11B7" w:rsidR="00352381" w:rsidRDefault="00DE52E4" w:rsidP="00A21DFA">
      <w:pPr>
        <w:rPr>
          <w:lang w:eastAsia="zh-CN"/>
        </w:rPr>
      </w:pPr>
      <w:r>
        <w:rPr>
          <w:lang w:eastAsia="zh-CN"/>
        </w:rPr>
        <w:t xml:space="preserve">The validity duration is a RRC parameter upon network configuration. </w:t>
      </w:r>
      <w:r w:rsidR="00101A26">
        <w:rPr>
          <w:lang w:eastAsia="zh-CN"/>
        </w:rPr>
        <w:t xml:space="preserve">The purpose of the validity duration is for the network to know </w:t>
      </w:r>
      <w:r w:rsidR="00154607">
        <w:rPr>
          <w:lang w:eastAsia="zh-CN"/>
        </w:rPr>
        <w:t xml:space="preserve">how fresh the measurement </w:t>
      </w:r>
      <w:r w:rsidR="00FB0255">
        <w:rPr>
          <w:lang w:eastAsia="zh-CN"/>
        </w:rPr>
        <w:t>is,</w:t>
      </w:r>
      <w:r w:rsidR="00F76B18">
        <w:rPr>
          <w:lang w:eastAsia="zh-CN"/>
        </w:rPr>
        <w:t xml:space="preserve"> </w:t>
      </w:r>
      <w:r w:rsidR="00154607">
        <w:rPr>
          <w:lang w:eastAsia="zh-CN"/>
        </w:rPr>
        <w:t>and network can choose how to use the early measurement report.</w:t>
      </w:r>
    </w:p>
    <w:p w14:paraId="54F74BB2" w14:textId="664C3EB5" w:rsidR="00352381" w:rsidRDefault="00DE52E4" w:rsidP="00EE5EC3">
      <w:pPr>
        <w:rPr>
          <w:lang w:eastAsia="zh-CN"/>
        </w:rPr>
      </w:pPr>
      <w:r>
        <w:rPr>
          <w:lang w:eastAsia="zh-CN"/>
        </w:rPr>
        <w:t>When network configure</w:t>
      </w:r>
      <w:r w:rsidR="00B72209">
        <w:rPr>
          <w:lang w:eastAsia="zh-CN"/>
        </w:rPr>
        <w:t>s</w:t>
      </w:r>
      <w:r>
        <w:rPr>
          <w:lang w:eastAsia="zh-CN"/>
        </w:rPr>
        <w:t xml:space="preserve"> this validity duration, it means</w:t>
      </w:r>
      <w:r w:rsidR="00352381">
        <w:rPr>
          <w:lang w:eastAsia="zh-CN"/>
        </w:rPr>
        <w:t xml:space="preserve"> UE </w:t>
      </w:r>
      <w:r w:rsidR="001D58FB">
        <w:rPr>
          <w:lang w:eastAsia="zh-CN"/>
        </w:rPr>
        <w:t xml:space="preserve">shall </w:t>
      </w:r>
      <w:r w:rsidR="00352381">
        <w:rPr>
          <w:lang w:eastAsia="zh-CN"/>
        </w:rPr>
        <w:t>only report</w:t>
      </w:r>
      <w:r w:rsidR="00F40D4D">
        <w:rPr>
          <w:lang w:eastAsia="zh-CN"/>
        </w:rPr>
        <w:t>s</w:t>
      </w:r>
      <w:r w:rsidR="00352381">
        <w:rPr>
          <w:lang w:eastAsia="zh-CN"/>
        </w:rPr>
        <w:t xml:space="preserve"> the measurement results </w:t>
      </w:r>
      <w:r w:rsidR="00F40D4D">
        <w:rPr>
          <w:lang w:eastAsia="zh-CN"/>
        </w:rPr>
        <w:t xml:space="preserve">from </w:t>
      </w:r>
      <w:r w:rsidR="00352381">
        <w:rPr>
          <w:lang w:eastAsia="zh-CN"/>
        </w:rPr>
        <w:t xml:space="preserve">Idle/Inactive mode </w:t>
      </w:r>
      <w:r w:rsidR="0094319B">
        <w:rPr>
          <w:lang w:eastAsia="zh-CN"/>
        </w:rPr>
        <w:t xml:space="preserve">that were </w:t>
      </w:r>
      <w:r w:rsidR="0078786B">
        <w:rPr>
          <w:lang w:eastAsia="zh-CN"/>
        </w:rPr>
        <w:t xml:space="preserve">only </w:t>
      </w:r>
      <w:r w:rsidR="0094319B">
        <w:rPr>
          <w:lang w:eastAsia="zh-CN"/>
        </w:rPr>
        <w:t xml:space="preserve">performed </w:t>
      </w:r>
      <w:r w:rsidR="00352381">
        <w:rPr>
          <w:lang w:eastAsia="zh-CN"/>
        </w:rPr>
        <w:t xml:space="preserve">within certain </w:t>
      </w:r>
      <w:r w:rsidR="009150E2">
        <w:rPr>
          <w:lang w:eastAsia="zh-CN"/>
        </w:rPr>
        <w:t>time</w:t>
      </w:r>
      <w:r w:rsidR="00352381">
        <w:rPr>
          <w:lang w:eastAsia="zh-CN"/>
        </w:rPr>
        <w:t>.</w:t>
      </w:r>
      <w:r w:rsidR="00EE5EC3">
        <w:rPr>
          <w:lang w:eastAsia="zh-CN"/>
        </w:rPr>
        <w:t xml:space="preserve"> </w:t>
      </w:r>
      <w:r w:rsidR="00352381">
        <w:rPr>
          <w:lang w:eastAsia="zh-CN"/>
        </w:rPr>
        <w:t>When network do</w:t>
      </w:r>
      <w:r w:rsidR="004A712A">
        <w:rPr>
          <w:lang w:eastAsia="zh-CN"/>
        </w:rPr>
        <w:t>es</w:t>
      </w:r>
      <w:r w:rsidR="00E94793">
        <w:rPr>
          <w:lang w:eastAsia="zh-CN"/>
        </w:rPr>
        <w:t xml:space="preserve"> not configure this validity duration, it means the time when UE has done the measurement is out of the </w:t>
      </w:r>
      <w:r w:rsidR="000F2054">
        <w:rPr>
          <w:lang w:eastAsia="zh-CN"/>
        </w:rPr>
        <w:t>interest in</w:t>
      </w:r>
      <w:r w:rsidR="00C61058">
        <w:rPr>
          <w:lang w:eastAsia="zh-CN"/>
        </w:rPr>
        <w:t xml:space="preserve"> </w:t>
      </w:r>
      <w:r w:rsidR="00EA3DF2">
        <w:rPr>
          <w:lang w:eastAsia="zh-CN"/>
        </w:rPr>
        <w:t>network.</w:t>
      </w:r>
      <w:r w:rsidR="00F04B4F">
        <w:rPr>
          <w:lang w:eastAsia="zh-CN"/>
        </w:rPr>
        <w:t xml:space="preserve"> </w:t>
      </w:r>
      <w:r w:rsidR="00645DCD">
        <w:rPr>
          <w:lang w:eastAsia="zh-CN"/>
        </w:rPr>
        <w:t xml:space="preserve"> </w:t>
      </w:r>
    </w:p>
    <w:p w14:paraId="2F7A43A6" w14:textId="16A90947" w:rsidR="00FC60C5" w:rsidRDefault="00FC60C5" w:rsidP="00A21DFA">
      <w:pPr>
        <w:rPr>
          <w:lang w:eastAsia="zh-CN"/>
        </w:rPr>
      </w:pPr>
      <w:r>
        <w:rPr>
          <w:lang w:eastAsia="zh-CN"/>
        </w:rPr>
        <w:t>The correct UE behavior is upon the network request</w:t>
      </w:r>
    </w:p>
    <w:p w14:paraId="39E6B190" w14:textId="2CE19CDB" w:rsidR="00FC60C5" w:rsidRDefault="00270BE3" w:rsidP="00270BE3">
      <w:pPr>
        <w:pStyle w:val="ListParagraph"/>
        <w:numPr>
          <w:ilvl w:val="0"/>
          <w:numId w:val="34"/>
        </w:numPr>
        <w:rPr>
          <w:lang w:eastAsia="zh-CN"/>
        </w:rPr>
      </w:pPr>
      <w:r>
        <w:rPr>
          <w:lang w:eastAsia="zh-CN"/>
        </w:rPr>
        <w:t>When network configure</w:t>
      </w:r>
      <w:r w:rsidR="00A4266E">
        <w:rPr>
          <w:lang w:eastAsia="zh-CN"/>
        </w:rPr>
        <w:t>s</w:t>
      </w:r>
      <w:r>
        <w:rPr>
          <w:lang w:eastAsia="zh-CN"/>
        </w:rPr>
        <w:t xml:space="preserve"> the validity timer</w:t>
      </w:r>
      <w:r w:rsidR="00A4266E">
        <w:rPr>
          <w:lang w:eastAsia="zh-CN"/>
        </w:rPr>
        <w:t>:</w:t>
      </w:r>
    </w:p>
    <w:p w14:paraId="173D9B91" w14:textId="08BBC4A0" w:rsidR="00270BE3" w:rsidRDefault="00270BE3" w:rsidP="00E55103">
      <w:pPr>
        <w:pStyle w:val="ListParagraph"/>
        <w:numPr>
          <w:ilvl w:val="1"/>
          <w:numId w:val="34"/>
        </w:numPr>
        <w:rPr>
          <w:lang w:eastAsia="zh-CN"/>
        </w:rPr>
      </w:pPr>
      <w:r>
        <w:rPr>
          <w:lang w:eastAsia="zh-CN"/>
        </w:rPr>
        <w:t>UE shall report when there is valid measurement results both in time and accuracy</w:t>
      </w:r>
    </w:p>
    <w:p w14:paraId="20CCBC8B" w14:textId="30D609FC" w:rsidR="00270BE3" w:rsidRDefault="00270BE3" w:rsidP="00E55103">
      <w:pPr>
        <w:pStyle w:val="ListParagraph"/>
        <w:numPr>
          <w:ilvl w:val="1"/>
          <w:numId w:val="34"/>
        </w:numPr>
        <w:rPr>
          <w:lang w:eastAsia="zh-CN"/>
        </w:rPr>
      </w:pPr>
      <w:r>
        <w:rPr>
          <w:lang w:eastAsia="zh-CN"/>
        </w:rPr>
        <w:t xml:space="preserve">UE shall not report </w:t>
      </w:r>
      <w:r w:rsidR="00E55103">
        <w:rPr>
          <w:lang w:eastAsia="zh-CN"/>
        </w:rPr>
        <w:t>when either time or accuracy can not be fulfilled</w:t>
      </w:r>
    </w:p>
    <w:p w14:paraId="0F2373D2" w14:textId="0FF346B4" w:rsidR="00E55103" w:rsidRDefault="00E55103" w:rsidP="00E55103">
      <w:pPr>
        <w:pStyle w:val="ListParagraph"/>
        <w:numPr>
          <w:ilvl w:val="0"/>
          <w:numId w:val="34"/>
        </w:numPr>
        <w:rPr>
          <w:lang w:eastAsia="zh-CN"/>
        </w:rPr>
      </w:pPr>
      <w:r>
        <w:rPr>
          <w:lang w:eastAsia="zh-CN"/>
        </w:rPr>
        <w:t>When network do</w:t>
      </w:r>
      <w:r w:rsidR="00A4266E">
        <w:rPr>
          <w:lang w:eastAsia="zh-CN"/>
        </w:rPr>
        <w:t>es</w:t>
      </w:r>
      <w:r>
        <w:rPr>
          <w:lang w:eastAsia="zh-CN"/>
        </w:rPr>
        <w:t>n’t configure the validity timer</w:t>
      </w:r>
      <w:r w:rsidR="00BD342B">
        <w:rPr>
          <w:lang w:eastAsia="zh-CN"/>
        </w:rPr>
        <w:t>:</w:t>
      </w:r>
    </w:p>
    <w:p w14:paraId="0DAFF235" w14:textId="04CA3F0C" w:rsidR="00E55103" w:rsidRDefault="00E55103" w:rsidP="00E55103">
      <w:pPr>
        <w:pStyle w:val="ListParagraph"/>
        <w:numPr>
          <w:ilvl w:val="1"/>
          <w:numId w:val="34"/>
        </w:numPr>
        <w:rPr>
          <w:lang w:eastAsia="zh-CN"/>
        </w:rPr>
      </w:pPr>
      <w:r>
        <w:rPr>
          <w:lang w:eastAsia="zh-CN"/>
        </w:rPr>
        <w:t xml:space="preserve">UE shall report </w:t>
      </w:r>
      <w:r w:rsidR="009D4110">
        <w:rPr>
          <w:lang w:eastAsia="zh-CN"/>
        </w:rPr>
        <w:t>when</w:t>
      </w:r>
      <w:r w:rsidR="0026760B">
        <w:rPr>
          <w:lang w:eastAsia="zh-CN"/>
        </w:rPr>
        <w:t xml:space="preserve"> the accuracy can be fulfilled</w:t>
      </w:r>
    </w:p>
    <w:p w14:paraId="27AE1F0A" w14:textId="726C66A6" w:rsidR="009D4110" w:rsidRDefault="009D4110" w:rsidP="00E55103">
      <w:pPr>
        <w:pStyle w:val="ListParagraph"/>
        <w:numPr>
          <w:ilvl w:val="1"/>
          <w:numId w:val="34"/>
        </w:numPr>
        <w:rPr>
          <w:lang w:eastAsia="zh-CN"/>
        </w:rPr>
      </w:pPr>
      <w:r>
        <w:rPr>
          <w:lang w:eastAsia="zh-CN"/>
        </w:rPr>
        <w:t>UE shall not report when accuracy can not be fulfilled.</w:t>
      </w:r>
    </w:p>
    <w:p w14:paraId="0E73B349" w14:textId="664B43B1" w:rsidR="0003234C" w:rsidRDefault="0003234C" w:rsidP="00A21DFA">
      <w:pPr>
        <w:rPr>
          <w:lang w:eastAsia="zh-CN"/>
        </w:rPr>
      </w:pPr>
      <w:r>
        <w:rPr>
          <w:lang w:eastAsia="zh-CN"/>
        </w:rPr>
        <w:t xml:space="preserve">For example, even when the </w:t>
      </w:r>
      <w:r w:rsidRPr="00DF0B68">
        <w:rPr>
          <w:lang w:eastAsia="zh-CN"/>
        </w:rPr>
        <w:t xml:space="preserve">measIdleValidityDuration-r18 is being configured, one of the correct UE </w:t>
      </w:r>
      <w:r w:rsidR="0047712C" w:rsidRPr="00DF0B68">
        <w:rPr>
          <w:lang w:eastAsia="zh-CN"/>
        </w:rPr>
        <w:t>behaviors</w:t>
      </w:r>
      <w:r w:rsidRPr="00DF0B68">
        <w:rPr>
          <w:lang w:eastAsia="zh-CN"/>
        </w:rPr>
        <w:t xml:space="preserve"> </w:t>
      </w:r>
      <w:r w:rsidR="009654B4" w:rsidRPr="00DF0B68">
        <w:rPr>
          <w:lang w:eastAsia="zh-CN"/>
        </w:rPr>
        <w:t>can be</w:t>
      </w:r>
      <w:r w:rsidRPr="00DF0B68">
        <w:rPr>
          <w:lang w:eastAsia="zh-CN"/>
        </w:rPr>
        <w:t xml:space="preserve"> to</w:t>
      </w:r>
      <w:r w:rsidR="00623D7B">
        <w:rPr>
          <w:lang w:eastAsia="zh-CN"/>
        </w:rPr>
        <w:t xml:space="preserve"> not</w:t>
      </w:r>
      <w:r w:rsidRPr="00DF0B68">
        <w:rPr>
          <w:lang w:eastAsia="zh-CN"/>
        </w:rPr>
        <w:t xml:space="preserve"> report </w:t>
      </w:r>
      <w:r w:rsidR="00D73667" w:rsidRPr="00DF0B68">
        <w:rPr>
          <w:lang w:eastAsia="zh-CN"/>
        </w:rPr>
        <w:t xml:space="preserve">due to no valid results during the validity timer. </w:t>
      </w:r>
      <w:r w:rsidR="009654B4" w:rsidRPr="00DF0B68">
        <w:rPr>
          <w:lang w:eastAsia="zh-CN"/>
        </w:rPr>
        <w:t>This can be reflected from test case A6.6.9.2.</w:t>
      </w:r>
    </w:p>
    <w:p w14:paraId="7AAF0343" w14:textId="773DDABB" w:rsidR="00D66B71" w:rsidRDefault="00D66B71" w:rsidP="00D66B71">
      <w:pPr>
        <w:rPr>
          <w:lang w:eastAsia="zh-CN"/>
        </w:rPr>
      </w:pPr>
      <w:r>
        <w:rPr>
          <w:lang w:eastAsia="zh-CN"/>
        </w:rPr>
        <w:t>In principle, the UE minimum requirement applicability shall not restrict how network shall configure the measurement.</w:t>
      </w:r>
      <w:r w:rsidR="00CA1C2D">
        <w:rPr>
          <w:lang w:eastAsia="zh-CN"/>
        </w:rPr>
        <w:t xml:space="preserve"> </w:t>
      </w:r>
      <w:r>
        <w:rPr>
          <w:lang w:eastAsia="zh-CN"/>
        </w:rPr>
        <w:t xml:space="preserve">Instead, </w:t>
      </w:r>
      <w:r w:rsidR="00352B9B">
        <w:rPr>
          <w:lang w:eastAsia="zh-CN"/>
        </w:rPr>
        <w:t xml:space="preserve">the requirements specify the UE behaviour </w:t>
      </w:r>
      <w:r>
        <w:rPr>
          <w:lang w:eastAsia="zh-CN"/>
        </w:rPr>
        <w:t xml:space="preserve">under </w:t>
      </w:r>
      <w:r w:rsidR="00352B9B">
        <w:rPr>
          <w:lang w:eastAsia="zh-CN"/>
        </w:rPr>
        <w:t xml:space="preserve">different </w:t>
      </w:r>
      <w:r>
        <w:rPr>
          <w:lang w:eastAsia="zh-CN"/>
        </w:rPr>
        <w:t>possible configuration</w:t>
      </w:r>
      <w:r w:rsidR="00352B9B">
        <w:rPr>
          <w:lang w:eastAsia="zh-CN"/>
        </w:rPr>
        <w:t>s</w:t>
      </w:r>
      <w:r>
        <w:rPr>
          <w:lang w:eastAsia="zh-CN"/>
        </w:rPr>
        <w:t xml:space="preserve">. This is the way how Rel-18 eEMR </w:t>
      </w:r>
      <w:r w:rsidR="00C158D1">
        <w:rPr>
          <w:lang w:eastAsia="zh-CN"/>
        </w:rPr>
        <w:t xml:space="preserve">was requirements were defined </w:t>
      </w:r>
      <w:r>
        <w:rPr>
          <w:lang w:eastAsia="zh-CN"/>
        </w:rPr>
        <w:t>and tested.</w:t>
      </w:r>
    </w:p>
    <w:p w14:paraId="0C74218D" w14:textId="77777777" w:rsidR="00D66B71" w:rsidRDefault="00D66B71" w:rsidP="00A21DFA">
      <w:pPr>
        <w:rPr>
          <w:lang w:eastAsia="zh-CN"/>
        </w:rPr>
      </w:pPr>
    </w:p>
    <w:p w14:paraId="3415572A" w14:textId="1AFD3C8F" w:rsidR="00D82CAA" w:rsidRPr="00D82CAA" w:rsidRDefault="001F25AE" w:rsidP="00D82CAA">
      <w:pPr>
        <w:pStyle w:val="ListParagraph"/>
        <w:numPr>
          <w:ilvl w:val="0"/>
          <w:numId w:val="11"/>
        </w:numPr>
        <w:rPr>
          <w:rFonts w:eastAsiaTheme="minorHAnsi"/>
          <w:i/>
          <w:iCs/>
          <w:sz w:val="22"/>
          <w:szCs w:val="22"/>
          <w:lang w:val="en-GB" w:eastAsia="zh-CN"/>
        </w:rPr>
      </w:pPr>
      <w:bookmarkStart w:id="0" w:name="_Toc181283854"/>
      <w:r w:rsidRPr="00D82CAA">
        <w:rPr>
          <w:b/>
          <w:bCs/>
          <w:i/>
          <w:iCs/>
          <w:sz w:val="22"/>
          <w:u w:val="single"/>
          <w:lang w:val="en-GB"/>
        </w:rPr>
        <w:t xml:space="preserve">Proposal </w:t>
      </w:r>
      <w:r w:rsidRPr="00D82CAA">
        <w:rPr>
          <w:b/>
          <w:bCs/>
          <w:i/>
          <w:iCs/>
          <w:sz w:val="22"/>
          <w:u w:val="single"/>
          <w:lang w:val="en-GB"/>
        </w:rPr>
        <w:fldChar w:fldCharType="begin"/>
      </w:r>
      <w:r w:rsidRPr="00D82CAA">
        <w:rPr>
          <w:b/>
          <w:bCs/>
          <w:i/>
          <w:iCs/>
          <w:sz w:val="22"/>
          <w:u w:val="single"/>
          <w:lang w:val="en-GB"/>
        </w:rPr>
        <w:instrText xml:space="preserve"> SEQ Proposal \* ARABIC </w:instrText>
      </w:r>
      <w:r w:rsidRPr="00D82CAA">
        <w:rPr>
          <w:b/>
          <w:bCs/>
          <w:i/>
          <w:iCs/>
          <w:sz w:val="22"/>
          <w:u w:val="single"/>
          <w:lang w:val="en-GB"/>
        </w:rPr>
        <w:fldChar w:fldCharType="separate"/>
      </w:r>
      <w:r w:rsidR="001301C2">
        <w:rPr>
          <w:b/>
          <w:bCs/>
          <w:i/>
          <w:iCs/>
          <w:noProof/>
          <w:sz w:val="22"/>
          <w:u w:val="single"/>
          <w:lang w:val="en-GB"/>
        </w:rPr>
        <w:t>1</w:t>
      </w:r>
      <w:r w:rsidRPr="00D82CAA">
        <w:rPr>
          <w:b/>
          <w:bCs/>
          <w:i/>
          <w:iCs/>
          <w:sz w:val="22"/>
          <w:u w:val="single"/>
          <w:lang w:val="en-GB"/>
        </w:rPr>
        <w:fldChar w:fldCharType="end"/>
      </w:r>
      <w:r w:rsidRPr="00D82CAA">
        <w:rPr>
          <w:b/>
          <w:bCs/>
          <w:i/>
          <w:iCs/>
          <w:sz w:val="22"/>
          <w:u w:val="single"/>
          <w:lang w:val="en-GB"/>
        </w:rPr>
        <w:t>:</w:t>
      </w:r>
      <w:r w:rsidR="00D82CAA">
        <w:rPr>
          <w:b/>
          <w:bCs/>
          <w:i/>
          <w:iCs/>
          <w:sz w:val="22"/>
          <w:lang w:val="en-GB"/>
        </w:rPr>
        <w:t xml:space="preserve"> </w:t>
      </w:r>
      <w:r w:rsidR="00D82CAA" w:rsidRPr="00D82CAA">
        <w:rPr>
          <w:rFonts w:eastAsiaTheme="minorHAnsi"/>
          <w:i/>
          <w:iCs/>
          <w:sz w:val="22"/>
          <w:szCs w:val="22"/>
          <w:lang w:val="en-GB" w:eastAsia="zh-CN"/>
        </w:rPr>
        <w:t xml:space="preserve">RAN4 </w:t>
      </w:r>
      <w:r w:rsidR="00EA6F1A">
        <w:rPr>
          <w:rFonts w:eastAsiaTheme="minorHAnsi"/>
          <w:i/>
          <w:iCs/>
          <w:sz w:val="22"/>
          <w:szCs w:val="22"/>
          <w:lang w:val="en-GB" w:eastAsia="zh-CN"/>
        </w:rPr>
        <w:t>shall</w:t>
      </w:r>
      <w:r w:rsidR="00D82CAA" w:rsidRPr="00D82CAA">
        <w:rPr>
          <w:rFonts w:eastAsiaTheme="minorHAnsi"/>
          <w:i/>
          <w:iCs/>
          <w:sz w:val="22"/>
          <w:szCs w:val="22"/>
          <w:lang w:val="en-GB" w:eastAsia="zh-CN"/>
        </w:rPr>
        <w:t xml:space="preserve"> include the case when measIdleValidityDuration-r18 and/or measReselectionValidityDuration-r18 are not configured and define requirements </w:t>
      </w:r>
      <w:r w:rsidR="00BD503B">
        <w:rPr>
          <w:rFonts w:eastAsiaTheme="minorHAnsi"/>
          <w:i/>
          <w:iCs/>
          <w:sz w:val="22"/>
          <w:szCs w:val="22"/>
          <w:lang w:val="en-GB" w:eastAsia="zh-CN"/>
        </w:rPr>
        <w:t>for</w:t>
      </w:r>
      <w:r w:rsidR="00BD503B" w:rsidRPr="00D82CAA">
        <w:rPr>
          <w:rFonts w:eastAsiaTheme="minorHAnsi"/>
          <w:i/>
          <w:iCs/>
          <w:sz w:val="22"/>
          <w:szCs w:val="22"/>
          <w:lang w:val="en-GB" w:eastAsia="zh-CN"/>
        </w:rPr>
        <w:t xml:space="preserve"> </w:t>
      </w:r>
      <w:r w:rsidR="00D82CAA" w:rsidRPr="00D82CAA">
        <w:rPr>
          <w:rFonts w:eastAsiaTheme="minorHAnsi"/>
          <w:i/>
          <w:iCs/>
          <w:sz w:val="22"/>
          <w:szCs w:val="22"/>
          <w:lang w:val="en-GB" w:eastAsia="zh-CN"/>
        </w:rPr>
        <w:t>fast SCell activation with EMR.</w:t>
      </w:r>
      <w:bookmarkEnd w:id="0"/>
      <w:r w:rsidR="00D82CAA" w:rsidRPr="00D82CAA">
        <w:rPr>
          <w:rFonts w:eastAsiaTheme="minorHAnsi"/>
          <w:i/>
          <w:iCs/>
          <w:sz w:val="22"/>
          <w:szCs w:val="22"/>
          <w:lang w:val="en-GB" w:eastAsia="zh-CN"/>
        </w:rPr>
        <w:t xml:space="preserve"> </w:t>
      </w:r>
    </w:p>
    <w:p w14:paraId="7762F36D" w14:textId="672A07BA" w:rsidR="005E7126" w:rsidRPr="005E7126" w:rsidRDefault="007F5FBD" w:rsidP="0083203C">
      <w:pPr>
        <w:pStyle w:val="Heading2"/>
      </w:pPr>
      <w:r w:rsidRPr="007F5FBD">
        <w:t>Aspects on Scell activation delay</w:t>
      </w:r>
    </w:p>
    <w:p w14:paraId="421E29FF" w14:textId="762F8928" w:rsidR="00A634F6" w:rsidRPr="0022783F" w:rsidRDefault="00A634F6" w:rsidP="00A634F6">
      <w:pPr>
        <w:rPr>
          <w:lang w:eastAsia="zh-CN"/>
        </w:rPr>
      </w:pPr>
      <w:r>
        <w:t xml:space="preserve">In regarding how the delay requirements can be updated for UE supporting Rel-18 EMR report, we would like to discuss the </w:t>
      </w:r>
      <w:r w:rsidR="00434EF4">
        <w:t xml:space="preserve">2 </w:t>
      </w:r>
      <w:r>
        <w:t xml:space="preserve">main aspects that we think may impact the </w:t>
      </w:r>
      <w:r>
        <w:rPr>
          <w:rFonts w:hint="eastAsia"/>
          <w:lang w:eastAsia="zh-CN"/>
        </w:rPr>
        <w:t>Scell activation delay</w:t>
      </w:r>
      <w:r>
        <w:t>.</w:t>
      </w:r>
    </w:p>
    <w:p w14:paraId="581CF293" w14:textId="33843F67" w:rsidR="00A634F6" w:rsidRPr="00A260CA" w:rsidRDefault="00AD4CC4" w:rsidP="00A634F6">
      <w:pPr>
        <w:pStyle w:val="ListParagraph"/>
        <w:numPr>
          <w:ilvl w:val="0"/>
          <w:numId w:val="28"/>
        </w:numPr>
        <w:rPr>
          <w:b/>
          <w:bCs/>
          <w:u w:val="single"/>
          <w:lang w:val="en-US"/>
        </w:rPr>
      </w:pPr>
      <w:r>
        <w:rPr>
          <w:b/>
          <w:bCs/>
          <w:u w:val="single"/>
          <w:lang w:val="en-US"/>
        </w:rPr>
        <w:t>Scell activation delay</w:t>
      </w:r>
    </w:p>
    <w:p w14:paraId="6992E41E" w14:textId="77777777" w:rsidR="00A634F6" w:rsidRDefault="00A634F6" w:rsidP="00A634F6">
      <w:pPr>
        <w:pStyle w:val="ListParagraph"/>
        <w:numPr>
          <w:ilvl w:val="0"/>
          <w:numId w:val="28"/>
        </w:numPr>
        <w:rPr>
          <w:b/>
          <w:bCs/>
          <w:u w:val="single"/>
          <w:lang w:val="en-US"/>
        </w:rPr>
      </w:pPr>
      <w:r>
        <w:rPr>
          <w:b/>
          <w:bCs/>
          <w:u w:val="single"/>
          <w:lang w:val="en-US"/>
        </w:rPr>
        <w:t xml:space="preserve">UE indication to the network </w:t>
      </w:r>
    </w:p>
    <w:p w14:paraId="5C17F35C" w14:textId="18ADC3F6" w:rsidR="00791363" w:rsidRPr="00791363" w:rsidRDefault="00952C2D" w:rsidP="0002201C">
      <w:pPr>
        <w:pStyle w:val="Heading2"/>
        <w:numPr>
          <w:ilvl w:val="0"/>
          <w:numId w:val="0"/>
        </w:numPr>
        <w:ind w:left="576" w:hanging="576"/>
      </w:pPr>
      <w:r w:rsidRPr="00952C2D">
        <w:rPr>
          <w:sz w:val="28"/>
          <w:szCs w:val="18"/>
        </w:rPr>
        <w:t>2.2.1</w:t>
      </w:r>
      <w:r w:rsidR="00AD4CC4">
        <w:rPr>
          <w:sz w:val="28"/>
          <w:szCs w:val="18"/>
        </w:rPr>
        <w:t xml:space="preserve"> Scell </w:t>
      </w:r>
      <w:r w:rsidR="004111F8">
        <w:rPr>
          <w:sz w:val="28"/>
          <w:szCs w:val="18"/>
        </w:rPr>
        <w:t>activation</w:t>
      </w:r>
      <w:r w:rsidR="00AD4CC4">
        <w:rPr>
          <w:sz w:val="28"/>
          <w:szCs w:val="18"/>
        </w:rPr>
        <w:t xml:space="preserve"> delay</w:t>
      </w:r>
    </w:p>
    <w:p w14:paraId="2709F211" w14:textId="732527BB" w:rsidR="00952C2D" w:rsidRDefault="00952C2D" w:rsidP="00952C2D">
      <w:pPr>
        <w:pStyle w:val="Heading2"/>
        <w:numPr>
          <w:ilvl w:val="0"/>
          <w:numId w:val="0"/>
        </w:numPr>
        <w:ind w:left="576" w:hanging="576"/>
        <w:rPr>
          <w:sz w:val="28"/>
          <w:szCs w:val="18"/>
        </w:rPr>
      </w:pPr>
      <w:r w:rsidRPr="00952C2D">
        <w:rPr>
          <w:sz w:val="28"/>
          <w:szCs w:val="18"/>
        </w:rPr>
        <w:t>2.2.</w:t>
      </w:r>
      <w:r>
        <w:rPr>
          <w:sz w:val="28"/>
          <w:szCs w:val="18"/>
        </w:rPr>
        <w:t>2</w:t>
      </w:r>
      <w:r w:rsidR="00791363">
        <w:rPr>
          <w:sz w:val="28"/>
          <w:szCs w:val="18"/>
        </w:rPr>
        <w:t>.1</w:t>
      </w:r>
      <w:r>
        <w:rPr>
          <w:sz w:val="28"/>
          <w:szCs w:val="18"/>
        </w:rPr>
        <w:t xml:space="preserve"> Known condition window</w:t>
      </w:r>
    </w:p>
    <w:p w14:paraId="0B867325" w14:textId="5D4F3D8C" w:rsidR="00D62DD9" w:rsidRPr="00261D2F" w:rsidRDefault="00BB1909" w:rsidP="00D62DD9">
      <w:pPr>
        <w:rPr>
          <w:u w:val="single"/>
          <w:lang w:eastAsia="ja-JP"/>
        </w:rPr>
      </w:pPr>
      <w:r w:rsidRPr="00BB1909">
        <w:rPr>
          <w:b/>
          <w:bCs/>
          <w:u w:val="single"/>
        </w:rPr>
        <w:t>Issue 1-2-1a: How to update the known condition with consideration of valid eEMR reporting</w:t>
      </w:r>
    </w:p>
    <w:tbl>
      <w:tblPr>
        <w:tblStyle w:val="TableGrid"/>
        <w:tblW w:w="0" w:type="auto"/>
        <w:tblLook w:val="04A0" w:firstRow="1" w:lastRow="0" w:firstColumn="1" w:lastColumn="0" w:noHBand="0" w:noVBand="1"/>
      </w:tblPr>
      <w:tblGrid>
        <w:gridCol w:w="9629"/>
      </w:tblGrid>
      <w:tr w:rsidR="00D62DD9" w:rsidRPr="00DE569E" w14:paraId="3FAF3EFA" w14:textId="77777777" w:rsidTr="00EA0A8A">
        <w:tc>
          <w:tcPr>
            <w:tcW w:w="9629" w:type="dxa"/>
          </w:tcPr>
          <w:p w14:paraId="073D04DC" w14:textId="77777777" w:rsidR="00787384" w:rsidRPr="00787384" w:rsidRDefault="00787384" w:rsidP="00787384">
            <w:pPr>
              <w:spacing w:after="120"/>
              <w:rPr>
                <w:sz w:val="18"/>
                <w:szCs w:val="18"/>
                <w:lang w:eastAsia="zh-CN"/>
              </w:rPr>
            </w:pPr>
            <w:r w:rsidRPr="00787384">
              <w:rPr>
                <w:sz w:val="18"/>
                <w:szCs w:val="18"/>
                <w:lang w:eastAsia="zh-CN"/>
              </w:rPr>
              <w:t>Agreement:</w:t>
            </w:r>
          </w:p>
          <w:p w14:paraId="4AF01BCD" w14:textId="2088E161" w:rsidR="00787384" w:rsidRPr="00787384" w:rsidRDefault="00787384" w:rsidP="00787384">
            <w:pPr>
              <w:spacing w:after="120"/>
              <w:rPr>
                <w:sz w:val="18"/>
                <w:szCs w:val="18"/>
                <w:lang w:eastAsia="zh-CN"/>
              </w:rPr>
            </w:pPr>
            <w:r w:rsidRPr="00787384">
              <w:rPr>
                <w:sz w:val="18"/>
                <w:szCs w:val="18"/>
                <w:lang w:eastAsia="zh-CN"/>
              </w:rPr>
              <w:t xml:space="preserve">RAN4 to update known condition that the UE has sent a R18 EMR report according to the reporting requirements in 4.7.3 or 5.8.3 and the R18 EMR report is sent within [Y] seconds before SCell activation command reception. </w:t>
            </w:r>
          </w:p>
          <w:p w14:paraId="786763EE" w14:textId="51AF786C" w:rsidR="00787384" w:rsidRPr="00787384" w:rsidRDefault="00787384" w:rsidP="00787384">
            <w:pPr>
              <w:spacing w:after="120"/>
              <w:ind w:left="284"/>
              <w:rPr>
                <w:sz w:val="18"/>
                <w:szCs w:val="18"/>
                <w:lang w:eastAsia="zh-CN"/>
              </w:rPr>
            </w:pPr>
            <w:r w:rsidRPr="00787384">
              <w:rPr>
                <w:sz w:val="18"/>
                <w:szCs w:val="18"/>
                <w:lang w:eastAsia="zh-CN"/>
              </w:rPr>
              <w:t>For FR1,</w:t>
            </w:r>
          </w:p>
          <w:p w14:paraId="3171A736" w14:textId="69433042" w:rsidR="00787384" w:rsidRPr="00787384" w:rsidRDefault="00787384" w:rsidP="00787384">
            <w:pPr>
              <w:pStyle w:val="ListParagraph"/>
              <w:numPr>
                <w:ilvl w:val="0"/>
                <w:numId w:val="35"/>
              </w:numPr>
              <w:spacing w:after="120"/>
              <w:rPr>
                <w:sz w:val="18"/>
                <w:szCs w:val="18"/>
                <w:lang w:eastAsia="zh-CN"/>
              </w:rPr>
            </w:pPr>
            <w:r w:rsidRPr="00787384">
              <w:rPr>
                <w:sz w:val="18"/>
                <w:szCs w:val="18"/>
                <w:lang w:eastAsia="zh-CN"/>
              </w:rPr>
              <w:t>[Y] equals to [5s] for direct SCell activation</w:t>
            </w:r>
          </w:p>
          <w:p w14:paraId="70287EEF" w14:textId="63EF6E1C" w:rsidR="00787384" w:rsidRPr="00787384" w:rsidRDefault="00787384" w:rsidP="00787384">
            <w:pPr>
              <w:pStyle w:val="ListParagraph"/>
              <w:numPr>
                <w:ilvl w:val="0"/>
                <w:numId w:val="35"/>
              </w:numPr>
              <w:spacing w:after="120"/>
              <w:rPr>
                <w:sz w:val="18"/>
                <w:szCs w:val="18"/>
                <w:lang w:eastAsia="zh-CN"/>
              </w:rPr>
            </w:pPr>
            <w:r w:rsidRPr="00787384">
              <w:rPr>
                <w:sz w:val="18"/>
                <w:szCs w:val="18"/>
                <w:lang w:eastAsia="zh-CN"/>
              </w:rPr>
              <w:t>FFS: Y for other SCell activation case.</w:t>
            </w:r>
          </w:p>
          <w:p w14:paraId="5C9A7921" w14:textId="4ABA7F64" w:rsidR="00787384" w:rsidRPr="00787384" w:rsidRDefault="00787384" w:rsidP="00787384">
            <w:pPr>
              <w:spacing w:after="120"/>
              <w:ind w:left="284"/>
              <w:rPr>
                <w:sz w:val="18"/>
                <w:szCs w:val="18"/>
                <w:lang w:eastAsia="zh-CN"/>
              </w:rPr>
            </w:pPr>
            <w:r w:rsidRPr="00787384">
              <w:rPr>
                <w:sz w:val="18"/>
                <w:szCs w:val="18"/>
                <w:lang w:eastAsia="zh-CN"/>
              </w:rPr>
              <w:t>For FR2,</w:t>
            </w:r>
          </w:p>
          <w:p w14:paraId="2D25CCD1" w14:textId="352A2104" w:rsidR="00787384" w:rsidRPr="00787384" w:rsidRDefault="00787384" w:rsidP="00787384">
            <w:pPr>
              <w:pStyle w:val="ListParagraph"/>
              <w:numPr>
                <w:ilvl w:val="0"/>
                <w:numId w:val="36"/>
              </w:numPr>
              <w:spacing w:after="120"/>
              <w:rPr>
                <w:sz w:val="18"/>
                <w:szCs w:val="18"/>
                <w:lang w:eastAsia="zh-CN"/>
              </w:rPr>
            </w:pPr>
            <w:r w:rsidRPr="00787384">
              <w:rPr>
                <w:sz w:val="18"/>
                <w:szCs w:val="18"/>
                <w:lang w:eastAsia="zh-CN"/>
              </w:rPr>
              <w:t>Reuse the existing value of Y in direct SCell activation</w:t>
            </w:r>
          </w:p>
          <w:p w14:paraId="6F1CD1F3" w14:textId="6383D5AD" w:rsidR="00D62DD9" w:rsidRPr="00787384" w:rsidRDefault="00787384" w:rsidP="00787384">
            <w:pPr>
              <w:pStyle w:val="ListParagraph"/>
              <w:numPr>
                <w:ilvl w:val="0"/>
                <w:numId w:val="36"/>
              </w:numPr>
              <w:spacing w:after="120"/>
              <w:rPr>
                <w:sz w:val="18"/>
                <w:szCs w:val="18"/>
                <w:lang w:eastAsia="zh-CN"/>
              </w:rPr>
            </w:pPr>
            <w:r w:rsidRPr="00787384">
              <w:rPr>
                <w:sz w:val="18"/>
                <w:szCs w:val="18"/>
                <w:lang w:eastAsia="zh-CN"/>
              </w:rPr>
              <w:t>FFS: Y for other SCell activation case.</w:t>
            </w:r>
          </w:p>
        </w:tc>
      </w:tr>
    </w:tbl>
    <w:p w14:paraId="410FE5A5" w14:textId="77777777" w:rsidR="00D62DD9" w:rsidRDefault="00D62DD9" w:rsidP="00D62DD9">
      <w:pPr>
        <w:rPr>
          <w:lang w:eastAsia="zh-CN"/>
        </w:rPr>
      </w:pPr>
    </w:p>
    <w:p w14:paraId="6A888BBC" w14:textId="7FE204E5" w:rsidR="007A79A3" w:rsidRDefault="00D906D1" w:rsidP="00D62DD9">
      <w:pPr>
        <w:rPr>
          <w:lang w:eastAsia="zh-CN"/>
        </w:rPr>
      </w:pPr>
      <w:r>
        <w:rPr>
          <w:lang w:eastAsia="zh-CN"/>
        </w:rPr>
        <w:t xml:space="preserve">For MAC CE based Scell activation, </w:t>
      </w:r>
      <w:r w:rsidR="00845885">
        <w:rPr>
          <w:lang w:eastAsia="zh-CN"/>
        </w:rPr>
        <w:t>a</w:t>
      </w:r>
      <w:r w:rsidR="007A79A3">
        <w:rPr>
          <w:lang w:eastAsia="zh-CN"/>
        </w:rPr>
        <w:t xml:space="preserve">t </w:t>
      </w:r>
      <w:r w:rsidR="007A79A3" w:rsidRPr="000F2054">
        <w:rPr>
          <w:i/>
          <w:iCs/>
          <w:lang w:eastAsia="zh-CN"/>
        </w:rPr>
        <w:t>RRC_reconfiguration</w:t>
      </w:r>
      <w:r w:rsidR="007A79A3">
        <w:rPr>
          <w:lang w:eastAsia="zh-CN"/>
        </w:rPr>
        <w:t xml:space="preserve"> UE will receive a connected </w:t>
      </w:r>
      <w:r w:rsidR="00A40BD4">
        <w:rPr>
          <w:lang w:eastAsia="zh-CN"/>
        </w:rPr>
        <w:t xml:space="preserve">mode measurement object </w:t>
      </w:r>
      <w:r w:rsidR="0035256F">
        <w:rPr>
          <w:lang w:eastAsia="zh-CN"/>
        </w:rPr>
        <w:t xml:space="preserve">and a </w:t>
      </w:r>
      <w:r w:rsidR="0015778C">
        <w:rPr>
          <w:lang w:eastAsia="zh-CN"/>
        </w:rPr>
        <w:t xml:space="preserve">Scell </w:t>
      </w:r>
      <w:r w:rsidR="0035256F">
        <w:rPr>
          <w:lang w:eastAsia="zh-CN"/>
        </w:rPr>
        <w:t>list to be add</w:t>
      </w:r>
      <w:r w:rsidR="00EA0435">
        <w:rPr>
          <w:lang w:eastAsia="zh-CN"/>
        </w:rPr>
        <w:t>ed</w:t>
      </w:r>
      <w:r w:rsidR="0035256F">
        <w:rPr>
          <w:lang w:eastAsia="zh-CN"/>
        </w:rPr>
        <w:t xml:space="preserve"> or modified. </w:t>
      </w:r>
    </w:p>
    <w:p w14:paraId="7BC1B622" w14:textId="77777777" w:rsidR="00F41BC6" w:rsidRDefault="00F41BC6" w:rsidP="00D62DD9">
      <w:r>
        <w:t>Without considering the EMR report, the legacy initial Scell activation window relies on how the connected mode measurement is performed, using the standard (5 * measCycleSCell, 5 * DRX cycles) approach for FR1.</w:t>
      </w:r>
    </w:p>
    <w:p w14:paraId="7D31DF67" w14:textId="34D115C6" w:rsidR="00D05D71" w:rsidRDefault="003443C5" w:rsidP="00D62DD9">
      <w:pPr>
        <w:rPr>
          <w:lang w:eastAsia="zh-CN"/>
        </w:rPr>
      </w:pPr>
      <w:r>
        <w:t xml:space="preserve">With consideration of the EMR report, </w:t>
      </w:r>
      <w:r w:rsidR="00685AD2">
        <w:t>the EMR report timeline is only possible at Msg 3</w:t>
      </w:r>
      <w:r w:rsidR="00F41BC6">
        <w:t xml:space="preserve"> or </w:t>
      </w:r>
      <w:r w:rsidR="00685AD2">
        <w:t xml:space="preserve">UE information response </w:t>
      </w:r>
      <w:r w:rsidR="00B05039">
        <w:t xml:space="preserve">which </w:t>
      </w:r>
      <w:r w:rsidR="00757457">
        <w:t xml:space="preserve">has </w:t>
      </w:r>
      <w:r w:rsidR="00B05039">
        <w:t xml:space="preserve">around 100ms-200ms </w:t>
      </w:r>
      <w:r w:rsidR="006D2B2C">
        <w:t xml:space="preserve">to the </w:t>
      </w:r>
      <w:r w:rsidR="006D2B2C" w:rsidRPr="000F2054">
        <w:rPr>
          <w:i/>
          <w:iCs/>
        </w:rPr>
        <w:t>RRC reconfiguration</w:t>
      </w:r>
      <w:r w:rsidR="006D2B2C">
        <w:t xml:space="preserve"> message</w:t>
      </w:r>
      <w:r w:rsidR="00F41BC6">
        <w:t xml:space="preserve">. This is relatively short time in </w:t>
      </w:r>
      <w:r w:rsidR="00AD4CC4">
        <w:t>compar</w:t>
      </w:r>
      <w:r w:rsidR="0088261C">
        <w:t xml:space="preserve">ison </w:t>
      </w:r>
      <w:r w:rsidR="006D2B2C">
        <w:t>to the 5s typical known condition window</w:t>
      </w:r>
      <w:r w:rsidR="0088261C">
        <w:t>. W</w:t>
      </w:r>
      <w:r w:rsidR="006D2B2C">
        <w:t xml:space="preserve">e think for MAC CE based Scell activation, this Y value can also be set to </w:t>
      </w:r>
      <w:r w:rsidR="00306933">
        <w:t>5s.</w:t>
      </w:r>
    </w:p>
    <w:p w14:paraId="7DEAF21C" w14:textId="77777777" w:rsidR="00D62DD9" w:rsidRDefault="00D62DD9" w:rsidP="00D62DD9">
      <w:pPr>
        <w:jc w:val="center"/>
        <w:rPr>
          <w:lang w:eastAsia="zh-CN"/>
        </w:rPr>
      </w:pPr>
      <w:r>
        <w:rPr>
          <w:noProof/>
          <w:lang w:eastAsia="zh-CN"/>
        </w:rPr>
        <w:drawing>
          <wp:inline distT="0" distB="0" distL="0" distR="0" wp14:anchorId="785A4A61" wp14:editId="3AE45C3B">
            <wp:extent cx="5851762" cy="1864243"/>
            <wp:effectExtent l="0" t="0" r="0" b="3175"/>
            <wp:docPr id="9429801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5423" cy="1868595"/>
                    </a:xfrm>
                    <a:prstGeom prst="rect">
                      <a:avLst/>
                    </a:prstGeom>
                    <a:noFill/>
                  </pic:spPr>
                </pic:pic>
              </a:graphicData>
            </a:graphic>
          </wp:inline>
        </w:drawing>
      </w:r>
    </w:p>
    <w:p w14:paraId="37093C47" w14:textId="13C452DA" w:rsidR="00D62DD9" w:rsidRDefault="00D62DD9" w:rsidP="00D62DD9">
      <w:pPr>
        <w:jc w:val="center"/>
        <w:rPr>
          <w:lang w:eastAsia="zh-CN"/>
        </w:rPr>
      </w:pPr>
      <w:r>
        <w:rPr>
          <w:lang w:eastAsia="zh-CN"/>
        </w:rPr>
        <w:t xml:space="preserve">Figure </w:t>
      </w:r>
      <w:r w:rsidR="00CE4474">
        <w:rPr>
          <w:lang w:eastAsia="zh-CN"/>
        </w:rPr>
        <w:t>1</w:t>
      </w:r>
      <w:r>
        <w:rPr>
          <w:lang w:eastAsia="zh-CN"/>
        </w:rPr>
        <w:t xml:space="preserve"> MAC CE based 1</w:t>
      </w:r>
      <w:r w:rsidRPr="00AC0F9A">
        <w:rPr>
          <w:vertAlign w:val="superscript"/>
          <w:lang w:eastAsia="zh-CN"/>
        </w:rPr>
        <w:t>st</w:t>
      </w:r>
      <w:r>
        <w:rPr>
          <w:lang w:eastAsia="zh-CN"/>
        </w:rPr>
        <w:t xml:space="preserve"> time Scell activation</w:t>
      </w:r>
    </w:p>
    <w:p w14:paraId="22574BAF" w14:textId="6ABF193F" w:rsidR="00867D35" w:rsidRPr="003F7F32" w:rsidRDefault="003F7F32" w:rsidP="00C03227">
      <w:pPr>
        <w:pStyle w:val="Proposal"/>
        <w:keepNext/>
        <w:numPr>
          <w:ilvl w:val="0"/>
          <w:numId w:val="11"/>
        </w:numPr>
        <w:rPr>
          <w:rFonts w:ascii="Times New Roman" w:hAnsi="Times New Roman" w:cs="Times New Roman"/>
          <w:b w:val="0"/>
          <w:bCs w:val="0"/>
          <w:i/>
          <w:iCs/>
          <w:sz w:val="22"/>
          <w:lang w:val="en-GB"/>
        </w:rPr>
      </w:pPr>
      <w:bookmarkStart w:id="1" w:name="_Toc181283855"/>
      <w:r w:rsidRPr="003F7F32">
        <w:rPr>
          <w:rFonts w:ascii="Times New Roman" w:hAnsi="Times New Roman" w:cs="Times New Roman"/>
          <w:i/>
          <w:iCs/>
          <w:sz w:val="22"/>
          <w:u w:val="single"/>
          <w:lang w:val="en-GB"/>
        </w:rPr>
        <w:t xml:space="preserve">Proposal </w:t>
      </w:r>
      <w:r w:rsidRPr="003F7F32">
        <w:rPr>
          <w:rFonts w:ascii="Times New Roman" w:hAnsi="Times New Roman" w:cs="Times New Roman"/>
          <w:i/>
          <w:iCs/>
          <w:sz w:val="22"/>
          <w:u w:val="single"/>
          <w:lang w:val="en-GB"/>
        </w:rPr>
        <w:fldChar w:fldCharType="begin"/>
      </w:r>
      <w:r w:rsidRPr="003F7F32">
        <w:rPr>
          <w:rFonts w:ascii="Times New Roman" w:hAnsi="Times New Roman" w:cs="Times New Roman"/>
          <w:i/>
          <w:iCs/>
          <w:sz w:val="22"/>
          <w:u w:val="single"/>
          <w:lang w:val="en-GB"/>
        </w:rPr>
        <w:instrText xml:space="preserve"> SEQ Proposal \* ARABIC </w:instrText>
      </w:r>
      <w:r w:rsidRPr="003F7F32">
        <w:rPr>
          <w:rFonts w:ascii="Times New Roman" w:hAnsi="Times New Roman" w:cs="Times New Roman"/>
          <w:i/>
          <w:iCs/>
          <w:sz w:val="22"/>
          <w:u w:val="single"/>
          <w:lang w:val="en-GB"/>
        </w:rPr>
        <w:fldChar w:fldCharType="separate"/>
      </w:r>
      <w:r w:rsidR="001301C2">
        <w:rPr>
          <w:rFonts w:ascii="Times New Roman" w:hAnsi="Times New Roman" w:cs="Times New Roman"/>
          <w:i/>
          <w:iCs/>
          <w:noProof/>
          <w:sz w:val="22"/>
          <w:u w:val="single"/>
          <w:lang w:val="en-GB"/>
        </w:rPr>
        <w:t>2</w:t>
      </w:r>
      <w:r w:rsidRPr="003F7F32">
        <w:rPr>
          <w:rFonts w:ascii="Times New Roman" w:hAnsi="Times New Roman" w:cs="Times New Roman"/>
          <w:i/>
          <w:iCs/>
          <w:sz w:val="22"/>
          <w:u w:val="single"/>
          <w:lang w:val="en-GB"/>
        </w:rPr>
        <w:fldChar w:fldCharType="end"/>
      </w:r>
      <w:r w:rsidRPr="003F7F32">
        <w:rPr>
          <w:rFonts w:ascii="Times New Roman" w:hAnsi="Times New Roman" w:cs="Times New Roman"/>
          <w:i/>
          <w:iCs/>
          <w:sz w:val="22"/>
          <w:u w:val="single"/>
          <w:lang w:val="en-GB"/>
        </w:rPr>
        <w:t>:</w:t>
      </w:r>
      <w:r w:rsidR="00306933">
        <w:rPr>
          <w:rFonts w:ascii="Times New Roman" w:hAnsi="Times New Roman" w:cs="Times New Roman"/>
          <w:b w:val="0"/>
          <w:bCs w:val="0"/>
          <w:i/>
          <w:iCs/>
          <w:sz w:val="22"/>
          <w:lang w:val="en-GB"/>
        </w:rPr>
        <w:t>For</w:t>
      </w:r>
      <w:r w:rsidR="00C07452" w:rsidRPr="00C07452">
        <w:rPr>
          <w:rFonts w:ascii="Times New Roman" w:hAnsi="Times New Roman" w:cs="Times New Roman"/>
          <w:b w:val="0"/>
          <w:bCs w:val="0"/>
          <w:i/>
          <w:iCs/>
          <w:sz w:val="22"/>
          <w:lang w:val="en-GB"/>
        </w:rPr>
        <w:t xml:space="preserve"> MAC-CE based fast Scell activation via EMR</w:t>
      </w:r>
      <w:r w:rsidR="00306933">
        <w:rPr>
          <w:rFonts w:ascii="Times New Roman" w:hAnsi="Times New Roman" w:cs="Times New Roman"/>
          <w:b w:val="0"/>
          <w:bCs w:val="0"/>
          <w:i/>
          <w:iCs/>
          <w:sz w:val="22"/>
          <w:lang w:val="en-GB"/>
        </w:rPr>
        <w:t>, the Y value can also use 5s for FR1 and legacy</w:t>
      </w:r>
      <w:r w:rsidR="00ED7849">
        <w:rPr>
          <w:rFonts w:ascii="Times New Roman" w:hAnsi="Times New Roman" w:cs="Times New Roman"/>
          <w:b w:val="0"/>
          <w:bCs w:val="0"/>
          <w:i/>
          <w:iCs/>
          <w:sz w:val="22"/>
          <w:lang w:val="en-GB"/>
        </w:rPr>
        <w:t xml:space="preserve"> value for FR2.</w:t>
      </w:r>
      <w:bookmarkEnd w:id="1"/>
      <w:r w:rsidR="00306933">
        <w:rPr>
          <w:rFonts w:ascii="Times New Roman" w:hAnsi="Times New Roman" w:cs="Times New Roman"/>
          <w:b w:val="0"/>
          <w:bCs w:val="0"/>
          <w:i/>
          <w:iCs/>
          <w:sz w:val="22"/>
          <w:lang w:val="en-GB"/>
        </w:rPr>
        <w:t xml:space="preserve"> </w:t>
      </w:r>
    </w:p>
    <w:p w14:paraId="2CA17E11" w14:textId="543D172F" w:rsidR="00ED7849" w:rsidRDefault="00ED7849" w:rsidP="00ED7849">
      <w:pPr>
        <w:pStyle w:val="Heading2"/>
        <w:numPr>
          <w:ilvl w:val="0"/>
          <w:numId w:val="0"/>
        </w:numPr>
        <w:ind w:left="576" w:hanging="576"/>
        <w:rPr>
          <w:sz w:val="28"/>
          <w:szCs w:val="18"/>
        </w:rPr>
      </w:pPr>
      <w:r w:rsidRPr="00952C2D">
        <w:rPr>
          <w:sz w:val="28"/>
          <w:szCs w:val="18"/>
        </w:rPr>
        <w:t>2.2.</w:t>
      </w:r>
      <w:r>
        <w:rPr>
          <w:sz w:val="28"/>
          <w:szCs w:val="18"/>
        </w:rPr>
        <w:t xml:space="preserve">2.2 </w:t>
      </w:r>
      <w:r w:rsidR="006E30A3">
        <w:rPr>
          <w:sz w:val="28"/>
          <w:szCs w:val="18"/>
        </w:rPr>
        <w:t xml:space="preserve">Scell activation requirement and condition </w:t>
      </w:r>
      <w:r>
        <w:rPr>
          <w:sz w:val="28"/>
          <w:szCs w:val="18"/>
        </w:rPr>
        <w:t xml:space="preserve"> </w:t>
      </w:r>
    </w:p>
    <w:p w14:paraId="5B2E26EA" w14:textId="4C3C654B" w:rsidR="001D71A2" w:rsidRPr="001D71A2" w:rsidRDefault="001D71A2" w:rsidP="001D71A2">
      <w:pPr>
        <w:rPr>
          <w:lang w:val="x-none" w:eastAsia="x-none"/>
        </w:rPr>
      </w:pPr>
      <w:r w:rsidRPr="001D71A2">
        <w:rPr>
          <w:lang w:val="x-none" w:eastAsia="x-none"/>
        </w:rPr>
        <w:t>In the RAN4</w:t>
      </w:r>
      <w:r w:rsidR="007434A6">
        <w:rPr>
          <w:lang w:val="x-none" w:eastAsia="x-none"/>
        </w:rPr>
        <w:t>#</w:t>
      </w:r>
      <w:r w:rsidRPr="001D71A2">
        <w:rPr>
          <w:lang w:val="x-none" w:eastAsia="x-none"/>
        </w:rPr>
        <w:t>112</w:t>
      </w:r>
      <w:r w:rsidR="00FA2F95">
        <w:rPr>
          <w:lang w:val="x-none" w:eastAsia="x-none"/>
        </w:rPr>
        <w:t>-</w:t>
      </w:r>
      <w:r w:rsidRPr="001D71A2">
        <w:rPr>
          <w:lang w:val="x-none" w:eastAsia="x-none"/>
        </w:rPr>
        <w:t>bis meeting, considerable time was spent discussing how to specify requirements when the validity duration is either configured or not.</w:t>
      </w:r>
    </w:p>
    <w:p w14:paraId="2FC55A9A" w14:textId="77777777" w:rsidR="001D71A2" w:rsidRDefault="001D71A2" w:rsidP="001D71A2">
      <w:pPr>
        <w:rPr>
          <w:lang w:val="x-none" w:eastAsia="x-none"/>
        </w:rPr>
      </w:pPr>
      <w:r w:rsidRPr="001D71A2">
        <w:rPr>
          <w:lang w:val="x-none" w:eastAsia="x-none"/>
        </w:rPr>
        <w:lastRenderedPageBreak/>
        <w:t xml:space="preserve">The key distinction between known and unknown conditions lies in whether the UE needs cell search samples and AGC retuning samples, independent of whether a validity duration has been configured. </w:t>
      </w:r>
    </w:p>
    <w:p w14:paraId="1F94C0BA" w14:textId="150624E3" w:rsidR="001D71A2" w:rsidRPr="001D71A2" w:rsidRDefault="001D71A2" w:rsidP="001D71A2">
      <w:pPr>
        <w:rPr>
          <w:lang w:val="x-none" w:eastAsia="x-none"/>
        </w:rPr>
      </w:pPr>
      <w:r w:rsidRPr="001D71A2">
        <w:rPr>
          <w:lang w:val="x-none" w:eastAsia="x-none"/>
        </w:rPr>
        <w:t>The primary advantage of the EMR report is that when the UE has already measured a specific cell during Idle/Inactive mode, cell search becomes unnecessary, provided the UE continues to maintain valid measurement results. In other words, as long as the UE keeps measuring during Idle/Inactive mode, no additional cell search samples are required.</w:t>
      </w:r>
      <w:r>
        <w:rPr>
          <w:lang w:val="x-none" w:eastAsia="x-none"/>
        </w:rPr>
        <w:t xml:space="preserve"> </w:t>
      </w:r>
    </w:p>
    <w:p w14:paraId="5BEF479E" w14:textId="53580004" w:rsidR="001D71A2" w:rsidRPr="001D71A2" w:rsidRDefault="001D71A2" w:rsidP="001D71A2">
      <w:pPr>
        <w:rPr>
          <w:lang w:val="x-none" w:eastAsia="x-none"/>
        </w:rPr>
      </w:pPr>
      <w:r w:rsidRPr="001D71A2">
        <w:rPr>
          <w:lang w:val="x-none" w:eastAsia="x-none"/>
        </w:rPr>
        <w:t>In Rel-18 eEMR, there are two types of measurements: the legacy EMR measurement and the Idle/Inactive cell reselection measurement. Both can be configured with a validity duration, but whether the UE continues measuring in Idle/Inactive mode can vary between cell reselection and EMR measurements.</w:t>
      </w:r>
    </w:p>
    <w:p w14:paraId="4CF67805" w14:textId="21963FC6" w:rsidR="001D71A2" w:rsidRDefault="001D71A2" w:rsidP="006E30A3">
      <w:pPr>
        <w:rPr>
          <w:lang w:val="x-none" w:eastAsia="x-none"/>
        </w:rPr>
      </w:pPr>
      <w:r w:rsidRPr="001D71A2">
        <w:rPr>
          <w:lang w:val="x-none" w:eastAsia="x-none"/>
        </w:rPr>
        <w:t xml:space="preserve">If the T331 timer expires long before the UE transitions to connected mode, the UE may still need additional samples for cell search, regardless of the validity duration configuration. This differs for UEs that support cell reselection measurements, as they will continue measuring at a reduced </w:t>
      </w:r>
      <w:r w:rsidR="008D2A44">
        <w:rPr>
          <w:lang w:val="x-none" w:eastAsia="x-none"/>
        </w:rPr>
        <w:t>intensity</w:t>
      </w:r>
      <w:r w:rsidRPr="001D71A2">
        <w:rPr>
          <w:lang w:val="x-none" w:eastAsia="x-none"/>
        </w:rPr>
        <w:t xml:space="preserve"> during Idle/Inactive mode, regardless of whether a validity duration timer is present.</w:t>
      </w:r>
    </w:p>
    <w:p w14:paraId="6ABFD281" w14:textId="4406BB46" w:rsidR="000F73C2" w:rsidRDefault="000F73C2" w:rsidP="000F73C2">
      <w:pPr>
        <w:pStyle w:val="Caption"/>
        <w:numPr>
          <w:ilvl w:val="0"/>
          <w:numId w:val="37"/>
        </w:numPr>
        <w:rPr>
          <w:b w:val="0"/>
          <w:bCs/>
          <w:i/>
          <w:iCs/>
          <w:sz w:val="22"/>
          <w:szCs w:val="22"/>
          <w:lang w:val="en-GB"/>
        </w:rPr>
      </w:pPr>
      <w:r w:rsidRPr="000F73C2">
        <w:rPr>
          <w:i/>
          <w:iCs/>
          <w:sz w:val="22"/>
          <w:szCs w:val="22"/>
          <w:u w:val="single"/>
        </w:rPr>
        <w:t xml:space="preserve">Observation </w:t>
      </w:r>
      <w:r w:rsidRPr="000F73C2">
        <w:rPr>
          <w:i/>
          <w:iCs/>
          <w:sz w:val="22"/>
          <w:szCs w:val="22"/>
          <w:u w:val="single"/>
        </w:rPr>
        <w:fldChar w:fldCharType="begin"/>
      </w:r>
      <w:r w:rsidRPr="000F73C2">
        <w:rPr>
          <w:i/>
          <w:iCs/>
          <w:sz w:val="22"/>
          <w:szCs w:val="22"/>
          <w:u w:val="single"/>
        </w:rPr>
        <w:instrText xml:space="preserve"> SEQ Observation \* ARABIC </w:instrText>
      </w:r>
      <w:r w:rsidRPr="000F73C2">
        <w:rPr>
          <w:i/>
          <w:iCs/>
          <w:sz w:val="22"/>
          <w:szCs w:val="22"/>
          <w:u w:val="single"/>
        </w:rPr>
        <w:fldChar w:fldCharType="separate"/>
      </w:r>
      <w:r w:rsidR="004A5C7C">
        <w:rPr>
          <w:i/>
          <w:iCs/>
          <w:noProof/>
          <w:sz w:val="22"/>
          <w:szCs w:val="22"/>
          <w:u w:val="single"/>
        </w:rPr>
        <w:t>2</w:t>
      </w:r>
      <w:r w:rsidRPr="000F73C2">
        <w:rPr>
          <w:i/>
          <w:iCs/>
          <w:sz w:val="22"/>
          <w:szCs w:val="22"/>
          <w:u w:val="single"/>
        </w:rPr>
        <w:fldChar w:fldCharType="end"/>
      </w:r>
      <w:r w:rsidRPr="000F73C2">
        <w:rPr>
          <w:i/>
          <w:iCs/>
          <w:sz w:val="22"/>
          <w:szCs w:val="22"/>
          <w:u w:val="single"/>
        </w:rPr>
        <w:t>:</w:t>
      </w:r>
      <w:r w:rsidRPr="000F73C2">
        <w:rPr>
          <w:sz w:val="22"/>
          <w:szCs w:val="22"/>
        </w:rPr>
        <w:t xml:space="preserve"> </w:t>
      </w:r>
      <w:r w:rsidRPr="00A1536F">
        <w:rPr>
          <w:b w:val="0"/>
          <w:bCs/>
          <w:i/>
          <w:iCs/>
          <w:sz w:val="22"/>
          <w:szCs w:val="22"/>
        </w:rPr>
        <w:t xml:space="preserve">Whether UE </w:t>
      </w:r>
      <w:r w:rsidR="004A70B2" w:rsidRPr="00A1536F">
        <w:rPr>
          <w:b w:val="0"/>
          <w:bCs/>
          <w:i/>
          <w:iCs/>
          <w:sz w:val="22"/>
          <w:szCs w:val="22"/>
        </w:rPr>
        <w:t>ha</w:t>
      </w:r>
      <w:r w:rsidR="004A70B2">
        <w:rPr>
          <w:b w:val="0"/>
          <w:bCs/>
          <w:i/>
          <w:iCs/>
          <w:sz w:val="22"/>
          <w:szCs w:val="22"/>
        </w:rPr>
        <w:t>s</w:t>
      </w:r>
      <w:r w:rsidR="004A70B2" w:rsidRPr="00A1536F">
        <w:rPr>
          <w:b w:val="0"/>
          <w:bCs/>
          <w:i/>
          <w:iCs/>
          <w:sz w:val="22"/>
          <w:szCs w:val="22"/>
        </w:rPr>
        <w:t xml:space="preserve"> </w:t>
      </w:r>
      <w:r w:rsidRPr="00A1536F">
        <w:rPr>
          <w:b w:val="0"/>
          <w:bCs/>
          <w:i/>
          <w:iCs/>
          <w:sz w:val="22"/>
          <w:szCs w:val="22"/>
        </w:rPr>
        <w:t>been continue measuring during Idl</w:t>
      </w:r>
      <w:r w:rsidRPr="00A1536F">
        <w:rPr>
          <w:b w:val="0"/>
          <w:bCs/>
          <w:i/>
          <w:iCs/>
          <w:sz w:val="22"/>
          <w:szCs w:val="22"/>
          <w:lang w:val="en-GB"/>
        </w:rPr>
        <w:t>e/Inactive mode have direct relation to whether UE need extra samples to detect the target Scell</w:t>
      </w:r>
      <w:r w:rsidR="008D2A44">
        <w:rPr>
          <w:b w:val="0"/>
          <w:bCs/>
          <w:i/>
          <w:iCs/>
          <w:sz w:val="22"/>
          <w:szCs w:val="22"/>
          <w:lang w:val="en-GB"/>
        </w:rPr>
        <w:t xml:space="preserve"> or retune the AGC. </w:t>
      </w:r>
    </w:p>
    <w:p w14:paraId="1AE918AE" w14:textId="777C128D" w:rsidR="004A5C7C" w:rsidRPr="00300367" w:rsidRDefault="004A5C7C" w:rsidP="004A5C7C">
      <w:pPr>
        <w:pStyle w:val="Caption"/>
        <w:numPr>
          <w:ilvl w:val="0"/>
          <w:numId w:val="37"/>
        </w:numPr>
        <w:rPr>
          <w:b w:val="0"/>
          <w:bCs/>
          <w:i/>
          <w:iCs/>
          <w:sz w:val="22"/>
          <w:szCs w:val="22"/>
        </w:rPr>
      </w:pPr>
      <w:r w:rsidRPr="00D87598">
        <w:rPr>
          <w:i/>
          <w:iCs/>
          <w:sz w:val="22"/>
          <w:szCs w:val="22"/>
          <w:u w:val="single"/>
        </w:rPr>
        <w:t xml:space="preserve">Observation </w:t>
      </w:r>
      <w:r w:rsidRPr="00D87598">
        <w:rPr>
          <w:i/>
          <w:iCs/>
          <w:sz w:val="22"/>
          <w:szCs w:val="22"/>
          <w:u w:val="single"/>
        </w:rPr>
        <w:fldChar w:fldCharType="begin"/>
      </w:r>
      <w:r w:rsidRPr="00D87598">
        <w:rPr>
          <w:i/>
          <w:iCs/>
          <w:sz w:val="22"/>
          <w:szCs w:val="22"/>
          <w:u w:val="single"/>
        </w:rPr>
        <w:instrText xml:space="preserve"> SEQ Observation \* ARABIC </w:instrText>
      </w:r>
      <w:r w:rsidRPr="00D87598">
        <w:rPr>
          <w:i/>
          <w:iCs/>
          <w:sz w:val="22"/>
          <w:szCs w:val="22"/>
          <w:u w:val="single"/>
        </w:rPr>
        <w:fldChar w:fldCharType="separate"/>
      </w:r>
      <w:r w:rsidRPr="00D87598">
        <w:rPr>
          <w:i/>
          <w:iCs/>
          <w:sz w:val="22"/>
          <w:szCs w:val="22"/>
          <w:u w:val="single"/>
        </w:rPr>
        <w:t>3</w:t>
      </w:r>
      <w:r w:rsidRPr="00D87598">
        <w:rPr>
          <w:i/>
          <w:iCs/>
          <w:sz w:val="22"/>
          <w:szCs w:val="22"/>
          <w:u w:val="single"/>
        </w:rPr>
        <w:fldChar w:fldCharType="end"/>
      </w:r>
      <w:r w:rsidRPr="00D87598">
        <w:rPr>
          <w:i/>
          <w:iCs/>
          <w:sz w:val="22"/>
          <w:szCs w:val="22"/>
          <w:u w:val="single"/>
        </w:rPr>
        <w:t>:</w:t>
      </w:r>
      <w:r>
        <w:t xml:space="preserve"> </w:t>
      </w:r>
      <w:r w:rsidRPr="00300367">
        <w:rPr>
          <w:b w:val="0"/>
          <w:bCs/>
          <w:i/>
          <w:iCs/>
          <w:sz w:val="22"/>
          <w:szCs w:val="22"/>
        </w:rPr>
        <w:t>For UE support</w:t>
      </w:r>
      <w:r w:rsidR="008F4C2B">
        <w:rPr>
          <w:b w:val="0"/>
          <w:bCs/>
          <w:i/>
          <w:iCs/>
          <w:sz w:val="22"/>
          <w:szCs w:val="22"/>
        </w:rPr>
        <w:t>ing</w:t>
      </w:r>
      <w:r w:rsidRPr="00300367">
        <w:rPr>
          <w:b w:val="0"/>
          <w:bCs/>
          <w:i/>
          <w:iCs/>
          <w:sz w:val="22"/>
          <w:szCs w:val="22"/>
        </w:rPr>
        <w:t xml:space="preserve"> cell reselection measurement report, the measurement continuation</w:t>
      </w:r>
      <w:r w:rsidR="008D2A44">
        <w:rPr>
          <w:b w:val="0"/>
          <w:bCs/>
          <w:i/>
          <w:iCs/>
          <w:sz w:val="22"/>
          <w:szCs w:val="22"/>
        </w:rPr>
        <w:t xml:space="preserve"> during Idle/Inactive mode</w:t>
      </w:r>
      <w:r w:rsidRPr="00300367">
        <w:rPr>
          <w:b w:val="0"/>
          <w:bCs/>
          <w:i/>
          <w:iCs/>
          <w:sz w:val="22"/>
          <w:szCs w:val="22"/>
        </w:rPr>
        <w:t xml:space="preserve"> is being </w:t>
      </w:r>
      <w:r w:rsidR="00300367" w:rsidRPr="00300367">
        <w:rPr>
          <w:b w:val="0"/>
          <w:bCs/>
          <w:i/>
          <w:iCs/>
          <w:sz w:val="22"/>
          <w:szCs w:val="22"/>
        </w:rPr>
        <w:t xml:space="preserve">automatic </w:t>
      </w:r>
      <w:r w:rsidRPr="00300367">
        <w:rPr>
          <w:b w:val="0"/>
          <w:bCs/>
          <w:i/>
          <w:iCs/>
          <w:sz w:val="22"/>
          <w:szCs w:val="22"/>
        </w:rPr>
        <w:t>guaranteed.</w:t>
      </w:r>
    </w:p>
    <w:p w14:paraId="25EF0760" w14:textId="40F5B891" w:rsidR="004A5C7C" w:rsidRPr="00300367" w:rsidRDefault="004A5C7C" w:rsidP="004A5C7C">
      <w:pPr>
        <w:pStyle w:val="Caption"/>
        <w:numPr>
          <w:ilvl w:val="0"/>
          <w:numId w:val="37"/>
        </w:numPr>
        <w:rPr>
          <w:b w:val="0"/>
          <w:bCs/>
          <w:i/>
          <w:iCs/>
          <w:sz w:val="22"/>
          <w:szCs w:val="22"/>
        </w:rPr>
      </w:pPr>
      <w:r w:rsidRPr="00D87598">
        <w:rPr>
          <w:i/>
          <w:iCs/>
          <w:sz w:val="22"/>
          <w:szCs w:val="22"/>
          <w:u w:val="single"/>
        </w:rPr>
        <w:t xml:space="preserve">Observation </w:t>
      </w:r>
      <w:r w:rsidRPr="00D87598">
        <w:rPr>
          <w:i/>
          <w:iCs/>
          <w:sz w:val="22"/>
          <w:szCs w:val="22"/>
          <w:u w:val="single"/>
        </w:rPr>
        <w:fldChar w:fldCharType="begin"/>
      </w:r>
      <w:r w:rsidRPr="00D87598">
        <w:rPr>
          <w:i/>
          <w:iCs/>
          <w:sz w:val="22"/>
          <w:szCs w:val="22"/>
          <w:u w:val="single"/>
        </w:rPr>
        <w:instrText xml:space="preserve"> SEQ Observation \* ARABIC </w:instrText>
      </w:r>
      <w:r w:rsidRPr="00D87598">
        <w:rPr>
          <w:i/>
          <w:iCs/>
          <w:sz w:val="22"/>
          <w:szCs w:val="22"/>
          <w:u w:val="single"/>
        </w:rPr>
        <w:fldChar w:fldCharType="separate"/>
      </w:r>
      <w:r w:rsidRPr="00D87598">
        <w:rPr>
          <w:i/>
          <w:iCs/>
          <w:sz w:val="22"/>
          <w:szCs w:val="22"/>
          <w:u w:val="single"/>
        </w:rPr>
        <w:t>4</w:t>
      </w:r>
      <w:r w:rsidRPr="00D87598">
        <w:rPr>
          <w:i/>
          <w:iCs/>
          <w:sz w:val="22"/>
          <w:szCs w:val="22"/>
          <w:u w:val="single"/>
        </w:rPr>
        <w:fldChar w:fldCharType="end"/>
      </w:r>
      <w:r w:rsidRPr="00D87598">
        <w:rPr>
          <w:i/>
          <w:iCs/>
          <w:sz w:val="22"/>
          <w:szCs w:val="22"/>
          <w:u w:val="single"/>
        </w:rPr>
        <w:t>:</w:t>
      </w:r>
      <w:r w:rsidRPr="004A5C7C">
        <w:t xml:space="preserve"> </w:t>
      </w:r>
      <w:r w:rsidRPr="00300367">
        <w:rPr>
          <w:b w:val="0"/>
          <w:bCs/>
          <w:i/>
          <w:iCs/>
          <w:sz w:val="22"/>
          <w:szCs w:val="22"/>
        </w:rPr>
        <w:t>For UE support</w:t>
      </w:r>
      <w:r w:rsidR="008F4C2B">
        <w:rPr>
          <w:b w:val="0"/>
          <w:bCs/>
          <w:i/>
          <w:iCs/>
          <w:sz w:val="22"/>
          <w:szCs w:val="22"/>
        </w:rPr>
        <w:t>ing</w:t>
      </w:r>
      <w:r w:rsidRPr="00300367">
        <w:rPr>
          <w:b w:val="0"/>
          <w:bCs/>
          <w:i/>
          <w:iCs/>
          <w:sz w:val="22"/>
          <w:szCs w:val="22"/>
        </w:rPr>
        <w:t xml:space="preserve"> EMR measurement report, the measurement continuation</w:t>
      </w:r>
      <w:r w:rsidR="008D2A44">
        <w:rPr>
          <w:b w:val="0"/>
          <w:bCs/>
          <w:i/>
          <w:iCs/>
          <w:sz w:val="22"/>
          <w:szCs w:val="22"/>
        </w:rPr>
        <w:t xml:space="preserve"> during Idle/Inactive mode</w:t>
      </w:r>
      <w:r w:rsidRPr="00300367">
        <w:rPr>
          <w:b w:val="0"/>
          <w:bCs/>
          <w:i/>
          <w:iCs/>
          <w:sz w:val="22"/>
          <w:szCs w:val="22"/>
        </w:rPr>
        <w:t xml:space="preserve"> is being interfered by the T331 timer.</w:t>
      </w:r>
    </w:p>
    <w:p w14:paraId="3A37B3C2" w14:textId="77777777" w:rsidR="00ED7849" w:rsidRDefault="00ED7849" w:rsidP="009E5050">
      <w:pPr>
        <w:rPr>
          <w:lang w:eastAsia="ja-JP"/>
        </w:rPr>
      </w:pPr>
    </w:p>
    <w:p w14:paraId="5AA9866E" w14:textId="514B3BC7" w:rsidR="00A1536F" w:rsidRDefault="008B66A2" w:rsidP="009E5050">
      <w:pPr>
        <w:rPr>
          <w:lang w:eastAsia="ja-JP"/>
        </w:rPr>
      </w:pPr>
      <w:r>
        <w:rPr>
          <w:lang w:eastAsia="ja-JP"/>
        </w:rPr>
        <w:t>During RAN4</w:t>
      </w:r>
      <w:r w:rsidR="008B0FD7">
        <w:rPr>
          <w:lang w:eastAsia="ja-JP"/>
        </w:rPr>
        <w:t># 112-</w:t>
      </w:r>
      <w:r>
        <w:rPr>
          <w:lang w:eastAsia="ja-JP"/>
        </w:rPr>
        <w:t xml:space="preserve">bis meeting, </w:t>
      </w:r>
      <w:r w:rsidR="00361721">
        <w:rPr>
          <w:lang w:eastAsia="ja-JP"/>
        </w:rPr>
        <w:t>the SSB detectability side</w:t>
      </w:r>
      <w:r>
        <w:rPr>
          <w:lang w:eastAsia="ja-JP"/>
        </w:rPr>
        <w:t xml:space="preserve"> condition </w:t>
      </w:r>
      <w:r w:rsidR="005A07C3">
        <w:rPr>
          <w:lang w:eastAsia="ja-JP"/>
        </w:rPr>
        <w:t>has</w:t>
      </w:r>
      <w:r>
        <w:rPr>
          <w:lang w:eastAsia="ja-JP"/>
        </w:rPr>
        <w:t xml:space="preserve"> been agreed which also reflect </w:t>
      </w:r>
      <w:r w:rsidR="005A4816">
        <w:rPr>
          <w:lang w:eastAsia="ja-JP"/>
        </w:rPr>
        <w:t xml:space="preserve">how to guarantee the UE measurement continuation. </w:t>
      </w:r>
    </w:p>
    <w:tbl>
      <w:tblPr>
        <w:tblStyle w:val="TableGrid"/>
        <w:tblW w:w="0" w:type="auto"/>
        <w:tblLook w:val="04A0" w:firstRow="1" w:lastRow="0" w:firstColumn="1" w:lastColumn="0" w:noHBand="0" w:noVBand="1"/>
      </w:tblPr>
      <w:tblGrid>
        <w:gridCol w:w="10142"/>
      </w:tblGrid>
      <w:tr w:rsidR="00361721" w14:paraId="59924966" w14:textId="77777777" w:rsidTr="00361721">
        <w:tc>
          <w:tcPr>
            <w:tcW w:w="10142" w:type="dxa"/>
          </w:tcPr>
          <w:p w14:paraId="73EA3B89" w14:textId="77777777" w:rsidR="00980A66" w:rsidRPr="00980A66" w:rsidRDefault="00980A66" w:rsidP="00980A66">
            <w:pPr>
              <w:autoSpaceDN w:val="0"/>
              <w:spacing w:after="120"/>
              <w:rPr>
                <w:sz w:val="18"/>
                <w:szCs w:val="22"/>
                <w:lang w:eastAsia="zh-CN"/>
              </w:rPr>
            </w:pPr>
            <w:r w:rsidRPr="00980A66">
              <w:rPr>
                <w:sz w:val="18"/>
                <w:szCs w:val="22"/>
                <w:lang w:eastAsia="zh-CN"/>
              </w:rPr>
              <w:t xml:space="preserve">the SSB detectability applies from the earliest possible eEMR measurement (e.g., the configured </w:t>
            </w:r>
            <w:r w:rsidRPr="00980A66">
              <w:rPr>
                <w:i/>
                <w:sz w:val="18"/>
                <w:szCs w:val="22"/>
                <w:lang w:eastAsia="zh-CN"/>
              </w:rPr>
              <w:t>measIdleValidityDuration</w:t>
            </w:r>
            <w:r w:rsidRPr="00980A66">
              <w:rPr>
                <w:sz w:val="18"/>
                <w:szCs w:val="22"/>
                <w:lang w:eastAsia="zh-CN"/>
              </w:rPr>
              <w:t xml:space="preserve"> or </w:t>
            </w:r>
            <w:r w:rsidRPr="00980A66">
              <w:rPr>
                <w:i/>
                <w:sz w:val="18"/>
                <w:szCs w:val="22"/>
                <w:lang w:eastAsia="zh-CN"/>
              </w:rPr>
              <w:t>measReselectionValidityDuration</w:t>
            </w:r>
            <w:r w:rsidRPr="00980A66">
              <w:rPr>
                <w:sz w:val="18"/>
                <w:szCs w:val="22"/>
                <w:lang w:eastAsia="zh-CN"/>
              </w:rPr>
              <w:t xml:space="preserve"> before Msg1 transmission) to the end of the defined SCell activation latency (i.e. a valid CQI reporting).</w:t>
            </w:r>
          </w:p>
          <w:p w14:paraId="7BFAE0B7" w14:textId="77777777" w:rsidR="00980A66" w:rsidRPr="00980A66" w:rsidRDefault="00980A66" w:rsidP="00980A66">
            <w:pPr>
              <w:pStyle w:val="ListParagraph"/>
              <w:numPr>
                <w:ilvl w:val="1"/>
                <w:numId w:val="33"/>
              </w:numPr>
              <w:autoSpaceDN w:val="0"/>
              <w:spacing w:after="120"/>
              <w:ind w:left="1296"/>
              <w:contextualSpacing w:val="0"/>
              <w:rPr>
                <w:sz w:val="18"/>
                <w:szCs w:val="22"/>
                <w:lang w:eastAsia="zh-CN"/>
              </w:rPr>
            </w:pPr>
            <w:r w:rsidRPr="00980A66">
              <w:rPr>
                <w:sz w:val="18"/>
                <w:szCs w:val="22"/>
                <w:lang w:eastAsia="zh-CN"/>
              </w:rPr>
              <w:t xml:space="preserve">the SSB measured remains detectable according to the IDLE/Inactive mode measurement conditions specified in 4.2 or the CA/DC measurement conditions specified in 4.4 when UE is in IDLE/INACTIVE state and </w:t>
            </w:r>
          </w:p>
          <w:p w14:paraId="5025EA17" w14:textId="3A262DB9" w:rsidR="00361721" w:rsidRPr="00980A66" w:rsidRDefault="00980A66" w:rsidP="009E5050">
            <w:pPr>
              <w:pStyle w:val="ListParagraph"/>
              <w:numPr>
                <w:ilvl w:val="1"/>
                <w:numId w:val="33"/>
              </w:numPr>
              <w:autoSpaceDN w:val="0"/>
              <w:spacing w:after="120"/>
              <w:ind w:left="1296"/>
              <w:contextualSpacing w:val="0"/>
              <w:rPr>
                <w:szCs w:val="24"/>
                <w:lang w:eastAsia="zh-CN"/>
              </w:rPr>
            </w:pPr>
            <w:r w:rsidRPr="00980A66">
              <w:rPr>
                <w:sz w:val="18"/>
                <w:szCs w:val="22"/>
                <w:lang w:eastAsia="zh-CN"/>
              </w:rPr>
              <w:t xml:space="preserve">the SSB measured remains detectable according to the cell identification conditions specified in clause 9.2 and 9.3 when UE is in CONNECTED mode. </w:t>
            </w:r>
          </w:p>
        </w:tc>
      </w:tr>
    </w:tbl>
    <w:p w14:paraId="734FDD36" w14:textId="77777777" w:rsidR="00361721" w:rsidRDefault="00361721" w:rsidP="009E5050">
      <w:pPr>
        <w:rPr>
          <w:lang w:eastAsia="ja-JP"/>
        </w:rPr>
      </w:pPr>
    </w:p>
    <w:p w14:paraId="5BF0298C" w14:textId="3F76A859" w:rsidR="00B16AF1" w:rsidRDefault="00B16AF1" w:rsidP="00B16AF1">
      <w:pPr>
        <w:rPr>
          <w:lang w:eastAsia="ja-JP"/>
        </w:rPr>
      </w:pPr>
      <w:r>
        <w:rPr>
          <w:lang w:eastAsia="ja-JP"/>
        </w:rPr>
        <w:t xml:space="preserve">Compared to the legacy known window, which could be as short as 5 seconds, the SSB detectability period has been extended from the earliest eEMR measurement to the end of the Scell activation delay. This extended period can begin right after the </w:t>
      </w:r>
      <w:r w:rsidRPr="000F2054">
        <w:rPr>
          <w:i/>
          <w:iCs/>
          <w:lang w:eastAsia="ja-JP"/>
        </w:rPr>
        <w:t>RRC_Release</w:t>
      </w:r>
      <w:r>
        <w:rPr>
          <w:lang w:eastAsia="ja-JP"/>
        </w:rPr>
        <w:t xml:space="preserve"> when the UE receives the Idle/Inactive measurement configuration.</w:t>
      </w:r>
    </w:p>
    <w:p w14:paraId="4D4183B4" w14:textId="4E4128D8" w:rsidR="00B16AF1" w:rsidRDefault="00B16AF1" w:rsidP="00B16AF1">
      <w:pPr>
        <w:rPr>
          <w:lang w:eastAsia="ja-JP"/>
        </w:rPr>
      </w:pPr>
      <w:r>
        <w:rPr>
          <w:lang w:eastAsia="ja-JP"/>
        </w:rPr>
        <w:t>Following this approach, we believe extending the eEMR measurement duration as much as possible will help reduc</w:t>
      </w:r>
      <w:r w:rsidR="00DE6381">
        <w:rPr>
          <w:lang w:eastAsia="ja-JP"/>
        </w:rPr>
        <w:t>ing</w:t>
      </w:r>
      <w:r>
        <w:rPr>
          <w:lang w:eastAsia="ja-JP"/>
        </w:rPr>
        <w:t xml:space="preserve"> instances of missed cell detection.</w:t>
      </w:r>
    </w:p>
    <w:p w14:paraId="26A1389D" w14:textId="34C8C15C" w:rsidR="00B16AF1" w:rsidRDefault="00B16AF1" w:rsidP="00B16AF1">
      <w:pPr>
        <w:rPr>
          <w:lang w:eastAsia="ja-JP"/>
        </w:rPr>
      </w:pPr>
      <w:r>
        <w:rPr>
          <w:lang w:eastAsia="ja-JP"/>
        </w:rPr>
        <w:t xml:space="preserve">It is also worth noting that for legacy EMR, which is also inherited by eEMR, a validity area is defined. </w:t>
      </w:r>
      <w:r w:rsidR="001D22AE">
        <w:rPr>
          <w:lang w:eastAsia="ja-JP"/>
        </w:rPr>
        <w:t>If</w:t>
      </w:r>
      <w:r>
        <w:rPr>
          <w:lang w:eastAsia="ja-JP"/>
        </w:rPr>
        <w:t xml:space="preserve"> the T331 timer is running, </w:t>
      </w:r>
      <w:r w:rsidR="001D22AE">
        <w:rPr>
          <w:lang w:eastAsia="ja-JP"/>
        </w:rPr>
        <w:t>when</w:t>
      </w:r>
      <w:r>
        <w:rPr>
          <w:lang w:eastAsia="ja-JP"/>
        </w:rPr>
        <w:t xml:space="preserve"> the UE moves outside this predefined </w:t>
      </w:r>
      <w:r w:rsidR="001D22AE">
        <w:rPr>
          <w:lang w:eastAsia="ja-JP"/>
        </w:rPr>
        <w:t xml:space="preserve">valid </w:t>
      </w:r>
      <w:r>
        <w:rPr>
          <w:lang w:eastAsia="ja-JP"/>
        </w:rPr>
        <w:t xml:space="preserve">area, the T331 timer will stop, and the measurement configuration will be released. </w:t>
      </w:r>
      <w:r w:rsidR="00740373">
        <w:rPr>
          <w:lang w:eastAsia="ja-JP"/>
        </w:rPr>
        <w:t xml:space="preserve">This can be configured to address the concern that during Idle/Inactive mode, UE has moved out </w:t>
      </w:r>
      <w:r w:rsidR="001425B5">
        <w:rPr>
          <w:lang w:eastAsia="ja-JP"/>
        </w:rPr>
        <w:t xml:space="preserve">from the measurement frequency it has </w:t>
      </w:r>
      <w:r w:rsidR="006C5CBB">
        <w:rPr>
          <w:lang w:eastAsia="ja-JP"/>
        </w:rPr>
        <w:t>been measuring on</w:t>
      </w:r>
      <w:r w:rsidR="001425B5">
        <w:rPr>
          <w:lang w:eastAsia="ja-JP"/>
        </w:rPr>
        <w:t xml:space="preserve">. </w:t>
      </w:r>
      <w:r>
        <w:rPr>
          <w:lang w:eastAsia="ja-JP"/>
        </w:rPr>
        <w:t>In this scenario, no measurement report will be sent, eliminating the possibility of activating an Scell based on that measurement.</w:t>
      </w:r>
    </w:p>
    <w:p w14:paraId="400D42C5" w14:textId="078BFAFC" w:rsidR="00B16AF1" w:rsidRDefault="00B16AF1" w:rsidP="00B16AF1">
      <w:pPr>
        <w:rPr>
          <w:lang w:eastAsia="ja-JP"/>
        </w:rPr>
      </w:pPr>
      <w:r>
        <w:rPr>
          <w:lang w:eastAsia="ja-JP"/>
        </w:rPr>
        <w:t>Therefore, for Rel-19 fast Scell activation in UEs supporting eEMR, the known condition could apply when the T331 timer exceeds a specified duration (</w:t>
      </w:r>
      <w:r w:rsidR="001425B5">
        <w:rPr>
          <w:lang w:eastAsia="ja-JP"/>
        </w:rPr>
        <w:t>T</w:t>
      </w:r>
      <w:r>
        <w:rPr>
          <w:lang w:eastAsia="ja-JP"/>
        </w:rPr>
        <w:t xml:space="preserve"> seconds), based on other agreed-upon conditions.</w:t>
      </w:r>
    </w:p>
    <w:p w14:paraId="1DB2574F" w14:textId="40DFD20A" w:rsidR="00410616" w:rsidRPr="009A1043" w:rsidRDefault="00937A82" w:rsidP="00410616">
      <w:pPr>
        <w:pStyle w:val="Caption"/>
        <w:numPr>
          <w:ilvl w:val="0"/>
          <w:numId w:val="37"/>
        </w:numPr>
        <w:rPr>
          <w:i/>
          <w:iCs/>
        </w:rPr>
      </w:pPr>
      <w:bookmarkStart w:id="2" w:name="_Toc181283856"/>
      <w:r w:rsidRPr="009A7E36">
        <w:rPr>
          <w:i/>
          <w:iCs/>
          <w:sz w:val="22"/>
          <w:szCs w:val="22"/>
          <w:u w:val="single"/>
        </w:rPr>
        <w:t xml:space="preserve">Proposal </w:t>
      </w:r>
      <w:r w:rsidRPr="009A7E36">
        <w:rPr>
          <w:i/>
          <w:iCs/>
          <w:sz w:val="22"/>
          <w:szCs w:val="22"/>
          <w:u w:val="single"/>
        </w:rPr>
        <w:fldChar w:fldCharType="begin"/>
      </w:r>
      <w:r w:rsidRPr="009A7E36">
        <w:rPr>
          <w:i/>
          <w:iCs/>
          <w:sz w:val="22"/>
          <w:szCs w:val="22"/>
          <w:u w:val="single"/>
        </w:rPr>
        <w:instrText xml:space="preserve"> SEQ Proposal \* ARABIC </w:instrText>
      </w:r>
      <w:r w:rsidRPr="009A7E36">
        <w:rPr>
          <w:i/>
          <w:iCs/>
          <w:sz w:val="22"/>
          <w:szCs w:val="22"/>
          <w:u w:val="single"/>
        </w:rPr>
        <w:fldChar w:fldCharType="separate"/>
      </w:r>
      <w:r w:rsidR="001301C2">
        <w:rPr>
          <w:i/>
          <w:iCs/>
          <w:noProof/>
          <w:sz w:val="22"/>
          <w:szCs w:val="22"/>
          <w:u w:val="single"/>
        </w:rPr>
        <w:t>3</w:t>
      </w:r>
      <w:r w:rsidRPr="009A7E36">
        <w:rPr>
          <w:i/>
          <w:iCs/>
          <w:sz w:val="22"/>
          <w:szCs w:val="22"/>
          <w:u w:val="single"/>
        </w:rPr>
        <w:fldChar w:fldCharType="end"/>
      </w:r>
      <w:r w:rsidRPr="009A7E36">
        <w:rPr>
          <w:i/>
          <w:iCs/>
          <w:sz w:val="22"/>
          <w:szCs w:val="22"/>
          <w:u w:val="single"/>
        </w:rPr>
        <w:t>:</w:t>
      </w:r>
      <w:r>
        <w:t xml:space="preserve"> </w:t>
      </w:r>
      <w:r w:rsidR="009A7E36">
        <w:t xml:space="preserve"> </w:t>
      </w:r>
      <w:r w:rsidR="00561C06" w:rsidRPr="009A1043">
        <w:rPr>
          <w:b w:val="0"/>
          <w:bCs/>
          <w:i/>
          <w:iCs/>
          <w:sz w:val="22"/>
          <w:szCs w:val="22"/>
        </w:rPr>
        <w:t xml:space="preserve">RAN4 can define side condition </w:t>
      </w:r>
      <w:r w:rsidR="00FE7653" w:rsidRPr="009A1043">
        <w:rPr>
          <w:b w:val="0"/>
          <w:bCs/>
          <w:i/>
          <w:iCs/>
          <w:sz w:val="22"/>
          <w:szCs w:val="22"/>
        </w:rPr>
        <w:t xml:space="preserve">of T331 timer longer than [T] </w:t>
      </w:r>
      <w:bookmarkEnd w:id="2"/>
      <w:r w:rsidR="008959D9">
        <w:rPr>
          <w:b w:val="0"/>
          <w:bCs/>
          <w:i/>
          <w:iCs/>
          <w:sz w:val="22"/>
          <w:szCs w:val="22"/>
        </w:rPr>
        <w:t>to</w:t>
      </w:r>
      <w:r w:rsidR="000F2A32" w:rsidRPr="000F2A32">
        <w:rPr>
          <w:b w:val="0"/>
          <w:bCs/>
          <w:i/>
          <w:iCs/>
          <w:sz w:val="22"/>
          <w:szCs w:val="22"/>
        </w:rPr>
        <w:t xml:space="preserve"> guarantee UE continue measur</w:t>
      </w:r>
      <w:r w:rsidR="00B15084">
        <w:rPr>
          <w:b w:val="0"/>
          <w:bCs/>
          <w:i/>
          <w:iCs/>
          <w:sz w:val="22"/>
          <w:szCs w:val="22"/>
        </w:rPr>
        <w:t>ing</w:t>
      </w:r>
      <w:r w:rsidR="000F2A32" w:rsidRPr="000F2A32">
        <w:rPr>
          <w:b w:val="0"/>
          <w:bCs/>
          <w:i/>
          <w:iCs/>
          <w:sz w:val="22"/>
          <w:szCs w:val="22"/>
        </w:rPr>
        <w:t xml:space="preserve"> during the Idle/Inactive mode.</w:t>
      </w:r>
    </w:p>
    <w:p w14:paraId="620433EE" w14:textId="77777777" w:rsidR="00B35730" w:rsidRPr="00B35730" w:rsidRDefault="00B35730" w:rsidP="00B35730">
      <w:pPr>
        <w:rPr>
          <w:lang w:val="x-none" w:eastAsia="x-none"/>
        </w:rPr>
      </w:pPr>
    </w:p>
    <w:p w14:paraId="5126A5AA" w14:textId="77777777" w:rsidR="0005768C" w:rsidRPr="005A493A" w:rsidRDefault="0005768C" w:rsidP="005A493A">
      <w:pPr>
        <w:rPr>
          <w:b/>
          <w:bCs/>
          <w:u w:val="single"/>
        </w:rPr>
      </w:pPr>
      <w:r w:rsidRPr="005A493A">
        <w:rPr>
          <w:b/>
          <w:bCs/>
          <w:u w:val="single"/>
        </w:rPr>
        <w:t xml:space="preserve">Issue 1-2-3: Consideration on measurement period condition of FR1 known SCell activation </w:t>
      </w:r>
    </w:p>
    <w:p w14:paraId="31B0F55F" w14:textId="0D7DCEF5" w:rsidR="009A7E36" w:rsidRDefault="00841B63" w:rsidP="009E5050">
      <w:pPr>
        <w:rPr>
          <w:lang w:val="x-none" w:eastAsia="ja-JP"/>
        </w:rPr>
      </w:pPr>
      <w:r>
        <w:rPr>
          <w:lang w:val="x-none" w:eastAsia="ja-JP"/>
        </w:rPr>
        <w:t xml:space="preserve">There is some concern for the measurement period during Idle/Inactive mode is </w:t>
      </w:r>
      <w:r w:rsidR="00123A6B">
        <w:rPr>
          <w:lang w:val="x-none" w:eastAsia="ja-JP"/>
        </w:rPr>
        <w:t>very long and this will cause UE always need</w:t>
      </w:r>
      <w:r w:rsidR="00473D62">
        <w:rPr>
          <w:lang w:val="x-none" w:eastAsia="ja-JP"/>
        </w:rPr>
        <w:t>s</w:t>
      </w:r>
      <w:r w:rsidR="00123A6B">
        <w:rPr>
          <w:lang w:val="x-none" w:eastAsia="ja-JP"/>
        </w:rPr>
        <w:t xml:space="preserve"> one extra sample for the AGC retuning</w:t>
      </w:r>
      <w:r w:rsidR="008A7F03">
        <w:rPr>
          <w:lang w:val="x-none" w:eastAsia="ja-JP"/>
        </w:rPr>
        <w:t>. We think this is very reasonable and follow the same legacy logic.</w:t>
      </w:r>
    </w:p>
    <w:p w14:paraId="57C9CA0D" w14:textId="0B38A860" w:rsidR="008A7F03" w:rsidRDefault="00B35730" w:rsidP="00B35730">
      <w:pPr>
        <w:pStyle w:val="Caption"/>
        <w:numPr>
          <w:ilvl w:val="0"/>
          <w:numId w:val="37"/>
        </w:numPr>
        <w:rPr>
          <w:b w:val="0"/>
          <w:bCs/>
          <w:i/>
          <w:iCs/>
          <w:sz w:val="22"/>
          <w:szCs w:val="22"/>
        </w:rPr>
      </w:pPr>
      <w:bookmarkStart w:id="3" w:name="_Toc181283857"/>
      <w:r w:rsidRPr="00FF14DF">
        <w:rPr>
          <w:i/>
          <w:iCs/>
          <w:sz w:val="22"/>
          <w:szCs w:val="22"/>
          <w:u w:val="single"/>
        </w:rPr>
        <w:t xml:space="preserve">Proposal </w:t>
      </w:r>
      <w:r w:rsidRPr="00FF14DF">
        <w:rPr>
          <w:i/>
          <w:iCs/>
          <w:sz w:val="22"/>
          <w:szCs w:val="22"/>
          <w:u w:val="single"/>
        </w:rPr>
        <w:fldChar w:fldCharType="begin"/>
      </w:r>
      <w:r w:rsidRPr="00FF14DF">
        <w:rPr>
          <w:i/>
          <w:iCs/>
          <w:sz w:val="22"/>
          <w:szCs w:val="22"/>
          <w:u w:val="single"/>
        </w:rPr>
        <w:instrText xml:space="preserve"> SEQ Proposal \* ARABIC </w:instrText>
      </w:r>
      <w:r w:rsidRPr="00FF14DF">
        <w:rPr>
          <w:i/>
          <w:iCs/>
          <w:sz w:val="22"/>
          <w:szCs w:val="22"/>
          <w:u w:val="single"/>
        </w:rPr>
        <w:fldChar w:fldCharType="separate"/>
      </w:r>
      <w:r w:rsidR="001301C2">
        <w:rPr>
          <w:i/>
          <w:iCs/>
          <w:noProof/>
          <w:sz w:val="22"/>
          <w:szCs w:val="22"/>
          <w:u w:val="single"/>
        </w:rPr>
        <w:t>4</w:t>
      </w:r>
      <w:r w:rsidRPr="00FF14DF">
        <w:rPr>
          <w:i/>
          <w:iCs/>
          <w:sz w:val="22"/>
          <w:szCs w:val="22"/>
          <w:u w:val="single"/>
        </w:rPr>
        <w:fldChar w:fldCharType="end"/>
      </w:r>
      <w:r w:rsidR="00A07E89">
        <w:rPr>
          <w:i/>
          <w:iCs/>
          <w:sz w:val="22"/>
          <w:szCs w:val="22"/>
          <w:u w:val="single"/>
        </w:rPr>
        <w:t xml:space="preserve">: </w:t>
      </w:r>
      <w:r w:rsidR="00FD269E" w:rsidRPr="009A1043">
        <w:rPr>
          <w:b w:val="0"/>
          <w:bCs/>
          <w:i/>
          <w:iCs/>
          <w:sz w:val="22"/>
          <w:szCs w:val="22"/>
        </w:rPr>
        <w:t xml:space="preserve">One sample for AGC </w:t>
      </w:r>
      <w:r w:rsidR="009A1043" w:rsidRPr="009A1043">
        <w:rPr>
          <w:b w:val="0"/>
          <w:bCs/>
          <w:i/>
          <w:iCs/>
          <w:sz w:val="22"/>
          <w:szCs w:val="22"/>
        </w:rPr>
        <w:t>retuning</w:t>
      </w:r>
      <w:r w:rsidR="00FD269E" w:rsidRPr="009A1043">
        <w:rPr>
          <w:b w:val="0"/>
          <w:bCs/>
          <w:i/>
          <w:iCs/>
          <w:sz w:val="22"/>
          <w:szCs w:val="22"/>
        </w:rPr>
        <w:t xml:space="preserve"> </w:t>
      </w:r>
      <w:r w:rsidR="009A1043">
        <w:rPr>
          <w:b w:val="0"/>
          <w:bCs/>
          <w:i/>
          <w:iCs/>
          <w:sz w:val="22"/>
          <w:szCs w:val="22"/>
        </w:rPr>
        <w:t xml:space="preserve">can be </w:t>
      </w:r>
      <w:r w:rsidR="00D04707">
        <w:rPr>
          <w:b w:val="0"/>
          <w:bCs/>
          <w:i/>
          <w:iCs/>
          <w:sz w:val="22"/>
          <w:szCs w:val="22"/>
        </w:rPr>
        <w:t>considered</w:t>
      </w:r>
      <w:r w:rsidR="00E604FC">
        <w:rPr>
          <w:b w:val="0"/>
          <w:bCs/>
          <w:i/>
          <w:iCs/>
          <w:sz w:val="22"/>
          <w:szCs w:val="22"/>
        </w:rPr>
        <w:t xml:space="preserve"> for the case when </w:t>
      </w:r>
      <w:r w:rsidR="00E604FC" w:rsidRPr="009A1043">
        <w:rPr>
          <w:b w:val="0"/>
          <w:bCs/>
          <w:i/>
          <w:iCs/>
          <w:sz w:val="22"/>
          <w:szCs w:val="22"/>
        </w:rPr>
        <w:t>measurement cycle is typically longer than 2400ms.</w:t>
      </w:r>
      <w:r w:rsidR="00E604FC" w:rsidDel="00E604FC">
        <w:rPr>
          <w:b w:val="0"/>
          <w:bCs/>
          <w:i/>
          <w:iCs/>
          <w:sz w:val="22"/>
          <w:szCs w:val="22"/>
        </w:rPr>
        <w:t xml:space="preserve"> </w:t>
      </w:r>
      <w:bookmarkEnd w:id="3"/>
    </w:p>
    <w:p w14:paraId="71A126D3" w14:textId="77777777" w:rsidR="00732EDB" w:rsidRDefault="00732EDB" w:rsidP="00732EDB">
      <w:pPr>
        <w:rPr>
          <w:lang w:val="x-none" w:eastAsia="x-none"/>
        </w:rPr>
      </w:pPr>
    </w:p>
    <w:p w14:paraId="21A8BF1F" w14:textId="62B9AAD4" w:rsidR="00732EDB" w:rsidRDefault="00732EDB" w:rsidP="00732EDB">
      <w:pPr>
        <w:rPr>
          <w:lang w:val="x-none" w:eastAsia="x-none"/>
        </w:rPr>
      </w:pPr>
      <w:r>
        <w:rPr>
          <w:lang w:val="x-none" w:eastAsia="x-none"/>
        </w:rPr>
        <w:t xml:space="preserve">We think </w:t>
      </w:r>
      <w:r w:rsidR="008537CC">
        <w:rPr>
          <w:lang w:val="x-none" w:eastAsia="x-none"/>
        </w:rPr>
        <w:t xml:space="preserve">following </w:t>
      </w:r>
      <w:r w:rsidR="00907DDD">
        <w:rPr>
          <w:lang w:val="x-none" w:eastAsia="x-none"/>
        </w:rPr>
        <w:t xml:space="preserve">conditions on samples for maintaining time and sync for </w:t>
      </w:r>
      <w:r>
        <w:rPr>
          <w:lang w:val="x-none" w:eastAsia="x-none"/>
        </w:rPr>
        <w:t xml:space="preserve">the Rel-19 fast scell activation </w:t>
      </w:r>
      <w:r w:rsidR="00C96B79">
        <w:rPr>
          <w:lang w:val="x-none" w:eastAsia="x-none"/>
        </w:rPr>
        <w:t xml:space="preserve">delay requirements </w:t>
      </w:r>
      <w:r w:rsidR="00907DDD">
        <w:rPr>
          <w:lang w:val="x-none" w:eastAsia="x-none"/>
        </w:rPr>
        <w:t>are needed</w:t>
      </w:r>
      <w:r w:rsidR="00601AD9">
        <w:rPr>
          <w:lang w:val="x-none" w:eastAsia="x-none"/>
        </w:rPr>
        <w:t>:</w:t>
      </w:r>
    </w:p>
    <w:p w14:paraId="0929C95E" w14:textId="745E5DF6" w:rsidR="001301C2" w:rsidRPr="00480D14" w:rsidRDefault="001301C2" w:rsidP="001301C2">
      <w:pPr>
        <w:pStyle w:val="Caption"/>
        <w:numPr>
          <w:ilvl w:val="0"/>
          <w:numId w:val="37"/>
        </w:numPr>
        <w:rPr>
          <w:b w:val="0"/>
          <w:bCs/>
          <w:i/>
          <w:iCs/>
          <w:sz w:val="22"/>
          <w:szCs w:val="22"/>
        </w:rPr>
      </w:pPr>
      <w:bookmarkStart w:id="4" w:name="_Toc181283858"/>
      <w:r w:rsidRPr="001301C2">
        <w:rPr>
          <w:i/>
          <w:iCs/>
          <w:sz w:val="22"/>
          <w:szCs w:val="22"/>
          <w:u w:val="single"/>
        </w:rPr>
        <w:lastRenderedPageBreak/>
        <w:t xml:space="preserve">Proposal </w:t>
      </w:r>
      <w:r w:rsidRPr="001301C2">
        <w:rPr>
          <w:i/>
          <w:iCs/>
          <w:sz w:val="22"/>
          <w:szCs w:val="22"/>
          <w:u w:val="single"/>
        </w:rPr>
        <w:fldChar w:fldCharType="begin"/>
      </w:r>
      <w:r w:rsidRPr="001301C2">
        <w:rPr>
          <w:i/>
          <w:iCs/>
          <w:sz w:val="22"/>
          <w:szCs w:val="22"/>
          <w:u w:val="single"/>
        </w:rPr>
        <w:instrText xml:space="preserve"> SEQ Proposal \* ARABIC </w:instrText>
      </w:r>
      <w:r w:rsidRPr="001301C2">
        <w:rPr>
          <w:i/>
          <w:iCs/>
          <w:sz w:val="22"/>
          <w:szCs w:val="22"/>
          <w:u w:val="single"/>
        </w:rPr>
        <w:fldChar w:fldCharType="separate"/>
      </w:r>
      <w:r w:rsidRPr="001301C2">
        <w:rPr>
          <w:i/>
          <w:iCs/>
          <w:noProof/>
          <w:sz w:val="22"/>
          <w:szCs w:val="22"/>
          <w:u w:val="single"/>
        </w:rPr>
        <w:t>5</w:t>
      </w:r>
      <w:r w:rsidRPr="001301C2">
        <w:rPr>
          <w:i/>
          <w:iCs/>
          <w:sz w:val="22"/>
          <w:szCs w:val="22"/>
          <w:u w:val="single"/>
        </w:rPr>
        <w:fldChar w:fldCharType="end"/>
      </w:r>
      <w:r>
        <w:rPr>
          <w:i/>
          <w:iCs/>
          <w:sz w:val="22"/>
          <w:szCs w:val="22"/>
          <w:u w:val="single"/>
        </w:rPr>
        <w:t xml:space="preserve">: </w:t>
      </w:r>
      <w:r w:rsidR="009B59C4" w:rsidRPr="00480D14">
        <w:rPr>
          <w:b w:val="0"/>
          <w:bCs/>
          <w:i/>
          <w:iCs/>
          <w:sz w:val="22"/>
          <w:szCs w:val="22"/>
        </w:rPr>
        <w:t>Rel-19 fast scell activaiton for UE supporting EMR report</w:t>
      </w:r>
      <w:r w:rsidR="00480D14" w:rsidRPr="00480D14">
        <w:rPr>
          <w:b w:val="0"/>
          <w:bCs/>
          <w:i/>
          <w:iCs/>
          <w:sz w:val="22"/>
          <w:szCs w:val="22"/>
        </w:rPr>
        <w:t xml:space="preserve"> can be</w:t>
      </w:r>
      <w:bookmarkEnd w:id="4"/>
    </w:p>
    <w:p w14:paraId="05CB3486" w14:textId="0157321A" w:rsidR="000B3FA9" w:rsidRDefault="00E833F8" w:rsidP="001301C2">
      <w:pPr>
        <w:pStyle w:val="ListParagraph"/>
        <w:numPr>
          <w:ilvl w:val="1"/>
          <w:numId w:val="37"/>
        </w:numPr>
      </w:pPr>
      <w:r>
        <w:t xml:space="preserve">For FR1: </w:t>
      </w:r>
    </w:p>
    <w:p w14:paraId="11BE29AA" w14:textId="37120586" w:rsidR="00C96B79" w:rsidRDefault="000B3FA9" w:rsidP="001301C2">
      <w:pPr>
        <w:pStyle w:val="ListParagraph"/>
        <w:numPr>
          <w:ilvl w:val="2"/>
          <w:numId w:val="37"/>
        </w:numPr>
      </w:pPr>
      <w:r>
        <w:t>K</w:t>
      </w:r>
      <w:r w:rsidR="00016F56">
        <w:t>nown</w:t>
      </w:r>
      <w:r>
        <w:t>:</w:t>
      </w:r>
      <w:r w:rsidR="00016F56">
        <w:t xml:space="preserve"> </w:t>
      </w:r>
      <w:r w:rsidR="00BF3AF4">
        <w:t>[</w:t>
      </w:r>
      <w:r w:rsidR="00016F56">
        <w:t>2</w:t>
      </w:r>
      <w:r w:rsidR="00BF3AF4">
        <w:t>]</w:t>
      </w:r>
      <w:r w:rsidR="00016F56">
        <w:t xml:space="preserve"> SSB samples </w:t>
      </w:r>
    </w:p>
    <w:p w14:paraId="4D39BD03" w14:textId="4A1318D6" w:rsidR="000B3FA9" w:rsidRDefault="000B3FA9" w:rsidP="001301C2">
      <w:pPr>
        <w:pStyle w:val="ListParagraph"/>
        <w:numPr>
          <w:ilvl w:val="2"/>
          <w:numId w:val="37"/>
        </w:numPr>
      </w:pPr>
      <w:r>
        <w:t xml:space="preserve">Known+validity duration </w:t>
      </w:r>
      <w:r w:rsidR="0011300F">
        <w:t>smaller than X : 1 SSB sample</w:t>
      </w:r>
    </w:p>
    <w:p w14:paraId="42FF94B1" w14:textId="771485AC" w:rsidR="00CE2E24" w:rsidRDefault="00CE2E24" w:rsidP="001301C2">
      <w:pPr>
        <w:pStyle w:val="ListParagraph"/>
        <w:numPr>
          <w:ilvl w:val="1"/>
          <w:numId w:val="37"/>
        </w:numPr>
      </w:pPr>
      <w:r>
        <w:t xml:space="preserve">For FR2: </w:t>
      </w:r>
    </w:p>
    <w:p w14:paraId="1930D539" w14:textId="12407F5D" w:rsidR="00CE2E24" w:rsidRPr="00BF3AF4" w:rsidRDefault="00CE2E24" w:rsidP="001301C2">
      <w:pPr>
        <w:pStyle w:val="ListParagraph"/>
        <w:numPr>
          <w:ilvl w:val="2"/>
          <w:numId w:val="37"/>
        </w:numPr>
      </w:pPr>
      <w:r>
        <w:t xml:space="preserve">Known: </w:t>
      </w:r>
      <w:r w:rsidR="00BF3AF4">
        <w:rPr>
          <w:szCs w:val="24"/>
          <w:lang w:eastAsia="zh-CN"/>
        </w:rPr>
        <w:t>[2] SSB samples * beam sweeping +1 SSB sample</w:t>
      </w:r>
    </w:p>
    <w:p w14:paraId="1BD28A91" w14:textId="0D573904" w:rsidR="00BF3AF4" w:rsidRPr="00A24598" w:rsidRDefault="00BF3AF4" w:rsidP="001301C2">
      <w:pPr>
        <w:pStyle w:val="ListParagraph"/>
        <w:numPr>
          <w:ilvl w:val="2"/>
          <w:numId w:val="37"/>
        </w:numPr>
      </w:pPr>
      <w:r>
        <w:rPr>
          <w:szCs w:val="24"/>
          <w:lang w:eastAsia="zh-CN"/>
        </w:rPr>
        <w:t xml:space="preserve">Known+validity duration smaller than X: </w:t>
      </w:r>
      <w:r w:rsidR="000B6A1C">
        <w:rPr>
          <w:szCs w:val="24"/>
          <w:lang w:eastAsia="zh-CN"/>
        </w:rPr>
        <w:t>[1] SSB samples * beam sweeping +1 SSB sample</w:t>
      </w:r>
    </w:p>
    <w:p w14:paraId="1E30235A" w14:textId="4051675A" w:rsidR="00A24598" w:rsidRDefault="00A24598" w:rsidP="00A24598">
      <w:r>
        <w:t xml:space="preserve">The known condition can be defined as </w:t>
      </w:r>
    </w:p>
    <w:tbl>
      <w:tblPr>
        <w:tblStyle w:val="TableGrid"/>
        <w:tblW w:w="0" w:type="auto"/>
        <w:tblLook w:val="04A0" w:firstRow="1" w:lastRow="0" w:firstColumn="1" w:lastColumn="0" w:noHBand="0" w:noVBand="1"/>
      </w:tblPr>
      <w:tblGrid>
        <w:gridCol w:w="10142"/>
      </w:tblGrid>
      <w:tr w:rsidR="003B6DDB" w14:paraId="64A72492" w14:textId="77777777" w:rsidTr="003B6DDB">
        <w:tc>
          <w:tcPr>
            <w:tcW w:w="10142" w:type="dxa"/>
          </w:tcPr>
          <w:p w14:paraId="1887256C" w14:textId="77777777" w:rsidR="003B6DDB" w:rsidRPr="00C102FF" w:rsidRDefault="003B6DDB" w:rsidP="003B6DDB">
            <w:pPr>
              <w:rPr>
                <w:b/>
                <w:bCs/>
                <w:i/>
                <w:iCs/>
                <w:sz w:val="18"/>
                <w:szCs w:val="18"/>
                <w:lang w:val="en-GB"/>
              </w:rPr>
            </w:pPr>
            <w:r w:rsidRPr="00C102FF">
              <w:rPr>
                <w:b/>
                <w:bCs/>
                <w:i/>
                <w:iCs/>
                <w:sz w:val="18"/>
                <w:szCs w:val="18"/>
                <w:lang w:val="en-GB"/>
              </w:rPr>
              <w:t>SCell in FR1 is known if it has been meeting the following conditions:</w:t>
            </w:r>
          </w:p>
          <w:p w14:paraId="13B36386" w14:textId="77777777" w:rsidR="003B6DDB" w:rsidRPr="00C102FF" w:rsidRDefault="003B6DDB" w:rsidP="003B6DDB">
            <w:pPr>
              <w:pStyle w:val="B10"/>
              <w:rPr>
                <w:rFonts w:ascii="Times New Roman" w:hAnsi="Times New Roman"/>
                <w:b/>
                <w:bCs/>
                <w:i/>
                <w:iCs/>
                <w:sz w:val="18"/>
                <w:szCs w:val="18"/>
              </w:rPr>
            </w:pPr>
            <w:r w:rsidRPr="00C102FF">
              <w:rPr>
                <w:rFonts w:ascii="Times New Roman" w:hAnsi="Times New Roman"/>
                <w:b/>
                <w:bCs/>
                <w:i/>
                <w:iCs/>
                <w:sz w:val="18"/>
                <w:szCs w:val="18"/>
              </w:rPr>
              <w:t>-</w:t>
            </w:r>
            <w:r w:rsidRPr="00C102FF">
              <w:rPr>
                <w:rFonts w:ascii="Times New Roman" w:hAnsi="Times New Roman"/>
                <w:b/>
                <w:bCs/>
                <w:i/>
                <w:iCs/>
                <w:sz w:val="18"/>
                <w:szCs w:val="18"/>
              </w:rPr>
              <w:tab/>
              <w:t>During the period equal to max(5*measCycleSCell,  5*DRX cycles) for FR1 before the reception of the SCell activation command:</w:t>
            </w:r>
          </w:p>
          <w:p w14:paraId="63FDC380" w14:textId="77777777" w:rsidR="003B6DDB" w:rsidRPr="00C102FF" w:rsidRDefault="003B6DDB" w:rsidP="003B6DDB">
            <w:pPr>
              <w:pStyle w:val="B2"/>
              <w:rPr>
                <w:b/>
                <w:bCs/>
                <w:i/>
                <w:iCs/>
                <w:sz w:val="18"/>
                <w:szCs w:val="18"/>
              </w:rPr>
            </w:pPr>
            <w:r w:rsidRPr="00C102FF">
              <w:rPr>
                <w:b/>
                <w:bCs/>
                <w:i/>
                <w:iCs/>
                <w:sz w:val="18"/>
                <w:szCs w:val="18"/>
              </w:rPr>
              <w:t>-</w:t>
            </w:r>
            <w:r w:rsidRPr="00C102FF">
              <w:rPr>
                <w:b/>
                <w:bCs/>
                <w:i/>
                <w:iCs/>
                <w:sz w:val="18"/>
                <w:szCs w:val="18"/>
              </w:rPr>
              <w:tab/>
              <w:t>the UE has sent a valid measurement report for the SCell being activated and</w:t>
            </w:r>
          </w:p>
          <w:p w14:paraId="1941EBB4" w14:textId="77777777" w:rsidR="003B6DDB" w:rsidRPr="00C102FF" w:rsidRDefault="003B6DDB" w:rsidP="003B6DDB">
            <w:pPr>
              <w:pStyle w:val="B2"/>
              <w:rPr>
                <w:b/>
                <w:bCs/>
                <w:i/>
                <w:iCs/>
                <w:sz w:val="18"/>
                <w:szCs w:val="18"/>
              </w:rPr>
            </w:pPr>
            <w:r w:rsidRPr="00C102FF">
              <w:rPr>
                <w:b/>
                <w:bCs/>
                <w:i/>
                <w:iCs/>
                <w:sz w:val="18"/>
                <w:szCs w:val="18"/>
              </w:rPr>
              <w:t>-</w:t>
            </w:r>
            <w:r w:rsidRPr="00C102FF">
              <w:rPr>
                <w:b/>
                <w:bCs/>
                <w:i/>
                <w:iCs/>
                <w:sz w:val="18"/>
                <w:szCs w:val="18"/>
              </w:rPr>
              <w:tab/>
              <w:t>the SSB measured remains detectable according to the cell identification conditions specified in clause 9.2 and 9.3.</w:t>
            </w:r>
          </w:p>
          <w:p w14:paraId="10FC28F1" w14:textId="77777777" w:rsidR="003B6DDB" w:rsidRPr="00C102FF" w:rsidRDefault="003B6DDB" w:rsidP="003B6DDB">
            <w:pPr>
              <w:pStyle w:val="B10"/>
              <w:rPr>
                <w:rFonts w:ascii="Times New Roman" w:hAnsi="Times New Roman"/>
                <w:b/>
                <w:bCs/>
                <w:i/>
                <w:iCs/>
                <w:sz w:val="18"/>
                <w:szCs w:val="18"/>
              </w:rPr>
            </w:pPr>
            <w:r w:rsidRPr="00C102FF">
              <w:rPr>
                <w:rFonts w:ascii="Times New Roman" w:hAnsi="Times New Roman"/>
                <w:b/>
                <w:bCs/>
                <w:i/>
                <w:iCs/>
                <w:sz w:val="18"/>
                <w:szCs w:val="18"/>
              </w:rPr>
              <w:t>-</w:t>
            </w:r>
            <w:r w:rsidRPr="00C102FF">
              <w:rPr>
                <w:rFonts w:ascii="Times New Roman" w:hAnsi="Times New Roman"/>
                <w:b/>
                <w:bCs/>
                <w:i/>
                <w:iCs/>
                <w:sz w:val="18"/>
                <w:szCs w:val="18"/>
              </w:rPr>
              <w:tab/>
              <w:t>the SSB measured during the period equal to max(5*measCycleSCell, 5*DRX cycles)</w:t>
            </w:r>
            <w:r w:rsidRPr="00C102FF" w:rsidDel="006257A4">
              <w:rPr>
                <w:rFonts w:ascii="Times New Roman" w:hAnsi="Times New Roman"/>
                <w:b/>
                <w:bCs/>
                <w:i/>
                <w:iCs/>
                <w:sz w:val="18"/>
                <w:szCs w:val="18"/>
              </w:rPr>
              <w:t xml:space="preserve"> </w:t>
            </w:r>
            <w:r w:rsidRPr="00C102FF">
              <w:rPr>
                <w:rFonts w:ascii="Times New Roman" w:hAnsi="Times New Roman"/>
                <w:b/>
                <w:bCs/>
                <w:i/>
                <w:iCs/>
                <w:sz w:val="18"/>
                <w:szCs w:val="18"/>
              </w:rPr>
              <w:t>also remains detectable during the SCell activation delay according to the cell identification conditions specified in clause 9.2 and 9.3.</w:t>
            </w:r>
          </w:p>
          <w:p w14:paraId="34BB6325" w14:textId="77777777" w:rsidR="003B6DDB" w:rsidRPr="00546D42" w:rsidRDefault="003B6DDB" w:rsidP="003B6DDB">
            <w:pPr>
              <w:pStyle w:val="B10"/>
              <w:rPr>
                <w:rFonts w:ascii="Times New Roman" w:hAnsi="Times New Roman"/>
                <w:b/>
                <w:bCs/>
                <w:i/>
                <w:iCs/>
                <w:sz w:val="18"/>
                <w:szCs w:val="18"/>
                <w:highlight w:val="yellow"/>
              </w:rPr>
            </w:pPr>
            <w:r w:rsidRPr="00546D42">
              <w:rPr>
                <w:rFonts w:ascii="Times New Roman" w:hAnsi="Times New Roman"/>
                <w:b/>
                <w:bCs/>
                <w:i/>
                <w:iCs/>
                <w:sz w:val="18"/>
                <w:szCs w:val="18"/>
                <w:highlight w:val="yellow"/>
              </w:rPr>
              <w:t xml:space="preserve">For UE supporting fast Scell activation via EMR, </w:t>
            </w:r>
          </w:p>
          <w:p w14:paraId="13D741C2" w14:textId="77777777" w:rsidR="003B6DDB" w:rsidRPr="00C102FF" w:rsidRDefault="003B6DDB" w:rsidP="003B6DDB">
            <w:pPr>
              <w:pStyle w:val="B10"/>
              <w:rPr>
                <w:rFonts w:ascii="Times New Roman" w:hAnsi="Times New Roman"/>
                <w:b/>
                <w:bCs/>
                <w:i/>
                <w:iCs/>
                <w:sz w:val="18"/>
                <w:szCs w:val="18"/>
                <w:highlight w:val="yellow"/>
              </w:rPr>
            </w:pPr>
            <w:r w:rsidRPr="00546D42">
              <w:rPr>
                <w:rFonts w:ascii="Times New Roman" w:hAnsi="Times New Roman"/>
                <w:b/>
                <w:bCs/>
                <w:i/>
                <w:iCs/>
                <w:sz w:val="18"/>
                <w:szCs w:val="18"/>
                <w:highlight w:val="yellow"/>
              </w:rPr>
              <w:t xml:space="preserve">During the period </w:t>
            </w:r>
            <w:r>
              <w:rPr>
                <w:rFonts w:ascii="Times New Roman" w:hAnsi="Times New Roman"/>
                <w:b/>
                <w:bCs/>
                <w:i/>
                <w:iCs/>
                <w:sz w:val="18"/>
                <w:szCs w:val="18"/>
                <w:highlight w:val="yellow"/>
              </w:rPr>
              <w:t xml:space="preserve">of 5 seconds upon </w:t>
            </w:r>
            <w:r w:rsidRPr="00546D42">
              <w:rPr>
                <w:rFonts w:ascii="Times New Roman" w:hAnsi="Times New Roman"/>
                <w:b/>
                <w:bCs/>
                <w:i/>
                <w:iCs/>
                <w:sz w:val="18"/>
                <w:szCs w:val="18"/>
                <w:highlight w:val="yellow"/>
              </w:rPr>
              <w:t>reception of the SCell activation command:</w:t>
            </w:r>
          </w:p>
          <w:p w14:paraId="3A598D41" w14:textId="23D7ACE3" w:rsidR="009613F9" w:rsidRPr="00C102FF" w:rsidRDefault="003B6DDB" w:rsidP="009613F9">
            <w:pPr>
              <w:pStyle w:val="B2"/>
              <w:rPr>
                <w:b/>
                <w:bCs/>
                <w:i/>
                <w:iCs/>
                <w:sz w:val="18"/>
                <w:szCs w:val="18"/>
                <w:highlight w:val="yellow"/>
              </w:rPr>
            </w:pPr>
            <w:r w:rsidRPr="00C102FF">
              <w:rPr>
                <w:b/>
                <w:bCs/>
                <w:i/>
                <w:iCs/>
                <w:sz w:val="18"/>
                <w:szCs w:val="18"/>
                <w:highlight w:val="yellow"/>
              </w:rPr>
              <w:t>-</w:t>
            </w:r>
            <w:r w:rsidRPr="00C102FF">
              <w:rPr>
                <w:b/>
                <w:bCs/>
                <w:i/>
                <w:iCs/>
                <w:sz w:val="18"/>
                <w:szCs w:val="18"/>
                <w:highlight w:val="yellow"/>
              </w:rPr>
              <w:tab/>
              <w:t>the UE has sent a valid EMR measurement report</w:t>
            </w:r>
            <w:r w:rsidR="0059371A" w:rsidRPr="00C102FF">
              <w:rPr>
                <w:b/>
                <w:bCs/>
                <w:i/>
                <w:iCs/>
                <w:sz w:val="18"/>
                <w:szCs w:val="18"/>
                <w:highlight w:val="yellow"/>
              </w:rPr>
              <w:t xml:space="preserve"> </w:t>
            </w:r>
          </w:p>
          <w:p w14:paraId="594B613A" w14:textId="77777777" w:rsidR="003B6DDB" w:rsidRPr="00C102FF" w:rsidRDefault="003B6DDB" w:rsidP="003B6DDB">
            <w:pPr>
              <w:pStyle w:val="B2"/>
              <w:rPr>
                <w:b/>
                <w:bCs/>
                <w:i/>
                <w:iCs/>
                <w:sz w:val="18"/>
                <w:szCs w:val="18"/>
                <w:highlight w:val="yellow"/>
              </w:rPr>
            </w:pPr>
            <w:r w:rsidRPr="00C102FF">
              <w:rPr>
                <w:b/>
                <w:bCs/>
                <w:i/>
                <w:iCs/>
                <w:sz w:val="18"/>
                <w:szCs w:val="18"/>
                <w:highlight w:val="yellow"/>
              </w:rPr>
              <w:t>-</w:t>
            </w:r>
            <w:r w:rsidRPr="00C102FF">
              <w:rPr>
                <w:b/>
                <w:bCs/>
                <w:i/>
                <w:iCs/>
                <w:sz w:val="18"/>
                <w:szCs w:val="18"/>
                <w:highlight w:val="yellow"/>
              </w:rPr>
              <w:tab/>
              <w:t>the SSB measured remains detectable according to the cell identification conditions specified in clause 9.2 and 9.3.</w:t>
            </w:r>
          </w:p>
          <w:p w14:paraId="43E71910" w14:textId="7FEB4015" w:rsidR="00D91142" w:rsidRPr="00C102FF" w:rsidRDefault="00DD74F3" w:rsidP="00D91142">
            <w:pPr>
              <w:autoSpaceDN w:val="0"/>
              <w:spacing w:after="120"/>
              <w:ind w:left="284"/>
              <w:rPr>
                <w:b/>
                <w:bCs/>
                <w:i/>
                <w:iCs/>
                <w:sz w:val="18"/>
                <w:szCs w:val="18"/>
                <w:highlight w:val="yellow"/>
                <w:lang w:val="en-GB"/>
              </w:rPr>
            </w:pPr>
            <w:r w:rsidRPr="00C102FF">
              <w:rPr>
                <w:b/>
                <w:bCs/>
                <w:i/>
                <w:iCs/>
                <w:sz w:val="18"/>
                <w:szCs w:val="18"/>
                <w:highlight w:val="yellow"/>
                <w:lang w:val="en-GB"/>
              </w:rPr>
              <w:t>During the period from</w:t>
            </w:r>
            <w:r w:rsidR="00D91142" w:rsidRPr="00C102FF">
              <w:rPr>
                <w:b/>
                <w:bCs/>
                <w:i/>
                <w:iCs/>
                <w:sz w:val="18"/>
                <w:szCs w:val="18"/>
                <w:highlight w:val="yellow"/>
                <w:lang w:val="en-GB"/>
              </w:rPr>
              <w:t xml:space="preserve"> earliest possible eEMR measurement (e.g., the configured measIdleValidityDuration or measReselectionValidityDuration before Msg1 transmission) to the end of the defined SCell activation latency (i.e. a valid CQI reporting).</w:t>
            </w:r>
          </w:p>
          <w:p w14:paraId="193F46A9" w14:textId="77777777" w:rsidR="00DD74F3" w:rsidRPr="00C102FF" w:rsidRDefault="00DD74F3" w:rsidP="00DD74F3">
            <w:pPr>
              <w:pStyle w:val="ListParagraph"/>
              <w:numPr>
                <w:ilvl w:val="1"/>
                <w:numId w:val="33"/>
              </w:numPr>
              <w:autoSpaceDN w:val="0"/>
              <w:spacing w:after="120"/>
              <w:contextualSpacing w:val="0"/>
              <w:rPr>
                <w:b/>
                <w:bCs/>
                <w:i/>
                <w:iCs/>
                <w:sz w:val="18"/>
                <w:szCs w:val="18"/>
                <w:highlight w:val="yellow"/>
                <w:lang w:val="en-GB" w:eastAsia="en-US"/>
              </w:rPr>
            </w:pPr>
            <w:r w:rsidRPr="00C102FF">
              <w:rPr>
                <w:b/>
                <w:bCs/>
                <w:i/>
                <w:iCs/>
                <w:sz w:val="18"/>
                <w:szCs w:val="18"/>
                <w:highlight w:val="yellow"/>
                <w:lang w:val="en-GB" w:eastAsia="en-US"/>
              </w:rPr>
              <w:t xml:space="preserve">the SSB measured remains detectable according to the IDLE/Inactive mode measurement conditions specified in 4.2 or the CA/DC measurement conditions specified in 4.4 when UE is in IDLE/INACTIVE state and </w:t>
            </w:r>
          </w:p>
          <w:p w14:paraId="0E9C7AF4" w14:textId="77777777" w:rsidR="00DD74F3" w:rsidRPr="00C102FF" w:rsidRDefault="00DD74F3" w:rsidP="00DD74F3">
            <w:pPr>
              <w:pStyle w:val="ListParagraph"/>
              <w:numPr>
                <w:ilvl w:val="1"/>
                <w:numId w:val="33"/>
              </w:numPr>
              <w:autoSpaceDN w:val="0"/>
              <w:spacing w:after="120"/>
              <w:contextualSpacing w:val="0"/>
              <w:rPr>
                <w:b/>
                <w:bCs/>
                <w:i/>
                <w:iCs/>
                <w:sz w:val="18"/>
                <w:szCs w:val="18"/>
                <w:highlight w:val="yellow"/>
                <w:lang w:val="en-GB" w:eastAsia="en-US"/>
              </w:rPr>
            </w:pPr>
            <w:r w:rsidRPr="00C102FF">
              <w:rPr>
                <w:b/>
                <w:bCs/>
                <w:i/>
                <w:iCs/>
                <w:sz w:val="18"/>
                <w:szCs w:val="18"/>
                <w:highlight w:val="yellow"/>
                <w:lang w:val="en-GB" w:eastAsia="en-US"/>
              </w:rPr>
              <w:t xml:space="preserve">the SSB measured remains detectable according to the cell identification conditions specified in clause 9.2 and 9.3 when UE is in CONNECTED mode. </w:t>
            </w:r>
          </w:p>
          <w:p w14:paraId="3F8B78D4" w14:textId="56CCC940" w:rsidR="003B6DDB" w:rsidRPr="00106C6C" w:rsidRDefault="003B6DDB" w:rsidP="00A24598">
            <w:pPr>
              <w:rPr>
                <w:b/>
                <w:bCs/>
                <w:i/>
                <w:iCs/>
                <w:sz w:val="18"/>
                <w:szCs w:val="18"/>
                <w:lang w:val="en-GB"/>
              </w:rPr>
            </w:pPr>
            <w:r w:rsidRPr="00C102FF">
              <w:rPr>
                <w:b/>
                <w:bCs/>
                <w:i/>
                <w:iCs/>
                <w:sz w:val="18"/>
                <w:szCs w:val="18"/>
                <w:lang w:val="en-GB"/>
              </w:rPr>
              <w:t>Otherwise SCell in FR1 is unknown.</w:t>
            </w:r>
          </w:p>
        </w:tc>
      </w:tr>
    </w:tbl>
    <w:p w14:paraId="05C95A3F" w14:textId="77777777" w:rsidR="003B6DDB" w:rsidRDefault="003B6DDB" w:rsidP="00A24598"/>
    <w:p w14:paraId="02783E79" w14:textId="3DF1FE15" w:rsidR="00952C2D" w:rsidRDefault="00952C2D" w:rsidP="00952C2D">
      <w:pPr>
        <w:pStyle w:val="Heading2"/>
        <w:numPr>
          <w:ilvl w:val="0"/>
          <w:numId w:val="0"/>
        </w:numPr>
        <w:ind w:left="576" w:hanging="576"/>
        <w:rPr>
          <w:sz w:val="28"/>
          <w:szCs w:val="18"/>
        </w:rPr>
      </w:pPr>
      <w:r w:rsidRPr="00952C2D">
        <w:rPr>
          <w:sz w:val="28"/>
          <w:szCs w:val="18"/>
        </w:rPr>
        <w:t>2.2.</w:t>
      </w:r>
      <w:r>
        <w:rPr>
          <w:sz w:val="28"/>
          <w:szCs w:val="18"/>
        </w:rPr>
        <w:t>3 UE indication to the network</w:t>
      </w:r>
    </w:p>
    <w:p w14:paraId="598AC5A0" w14:textId="77777777" w:rsidR="00CD3E23" w:rsidRPr="00261D2F" w:rsidRDefault="00CD3E23" w:rsidP="00CD3E23">
      <w:pPr>
        <w:pStyle w:val="Heading4"/>
        <w:numPr>
          <w:ilvl w:val="0"/>
          <w:numId w:val="0"/>
        </w:numPr>
        <w:ind w:left="864" w:hanging="864"/>
        <w:rPr>
          <w:b/>
          <w:bCs/>
          <w:sz w:val="28"/>
          <w:szCs w:val="22"/>
          <w:lang w:val="en-US" w:eastAsia="ja-JP"/>
        </w:rPr>
      </w:pPr>
      <w:r w:rsidRPr="00261D2F">
        <w:rPr>
          <w:rFonts w:ascii="Times New Roman" w:hAnsi="Times New Roman"/>
          <w:b/>
          <w:bCs/>
          <w:sz w:val="20"/>
        </w:rPr>
        <w:t>Issue</w:t>
      </w:r>
      <w:r w:rsidRPr="00261D2F">
        <w:rPr>
          <w:rFonts w:ascii="Times New Roman" w:eastAsiaTheme="minorEastAsia" w:hAnsi="Times New Roman"/>
          <w:b/>
          <w:bCs/>
          <w:sz w:val="20"/>
        </w:rPr>
        <w:t xml:space="preserve"> 1-2-4: Whether the indication to network is needed </w:t>
      </w:r>
    </w:p>
    <w:tbl>
      <w:tblPr>
        <w:tblStyle w:val="TableGrid"/>
        <w:tblW w:w="0" w:type="auto"/>
        <w:tblLook w:val="04A0" w:firstRow="1" w:lastRow="0" w:firstColumn="1" w:lastColumn="0" w:noHBand="0" w:noVBand="1"/>
      </w:tblPr>
      <w:tblGrid>
        <w:gridCol w:w="9629"/>
      </w:tblGrid>
      <w:tr w:rsidR="00CD3E23" w14:paraId="15637624" w14:textId="77777777" w:rsidTr="00EA0A8A">
        <w:tc>
          <w:tcPr>
            <w:tcW w:w="9629" w:type="dxa"/>
          </w:tcPr>
          <w:p w14:paraId="3BCC62A4" w14:textId="77777777" w:rsidR="00CD3E23" w:rsidRPr="004533D7" w:rsidRDefault="00CD3E23" w:rsidP="00EA0A8A">
            <w:pPr>
              <w:spacing w:beforeLines="50" w:before="120" w:after="120"/>
              <w:rPr>
                <w:sz w:val="18"/>
                <w:szCs w:val="18"/>
                <w:lang w:eastAsia="zh-CN"/>
              </w:rPr>
            </w:pPr>
            <w:r w:rsidRPr="004533D7">
              <w:rPr>
                <w:sz w:val="18"/>
                <w:szCs w:val="18"/>
                <w:lang w:eastAsia="zh-CN"/>
              </w:rPr>
              <w:t>Proposals</w:t>
            </w:r>
          </w:p>
          <w:p w14:paraId="2AF10D6A" w14:textId="77777777" w:rsidR="00CD3E23" w:rsidRPr="004533D7" w:rsidRDefault="00CD3E23" w:rsidP="00CD3E23">
            <w:pPr>
              <w:pStyle w:val="ListParagraph"/>
              <w:numPr>
                <w:ilvl w:val="0"/>
                <w:numId w:val="11"/>
              </w:numPr>
              <w:spacing w:after="120"/>
              <w:ind w:left="576"/>
              <w:contextualSpacing w:val="0"/>
              <w:rPr>
                <w:sz w:val="18"/>
                <w:szCs w:val="18"/>
                <w:lang w:eastAsia="zh-CN"/>
              </w:rPr>
            </w:pPr>
            <w:r w:rsidRPr="004533D7">
              <w:rPr>
                <w:sz w:val="18"/>
                <w:szCs w:val="18"/>
                <w:lang w:eastAsia="zh-CN"/>
              </w:rPr>
              <w:t xml:space="preserve">Option 1: </w:t>
            </w:r>
          </w:p>
          <w:p w14:paraId="7C9C5B32" w14:textId="77777777" w:rsidR="00CD3E23" w:rsidRPr="004533D7" w:rsidRDefault="00CD3E23" w:rsidP="00CD3E23">
            <w:pPr>
              <w:pStyle w:val="ListParagraph"/>
              <w:numPr>
                <w:ilvl w:val="1"/>
                <w:numId w:val="11"/>
              </w:numPr>
              <w:spacing w:after="120"/>
              <w:ind w:left="1296"/>
              <w:contextualSpacing w:val="0"/>
              <w:rPr>
                <w:sz w:val="18"/>
                <w:szCs w:val="18"/>
                <w:lang w:eastAsia="zh-CN"/>
              </w:rPr>
            </w:pPr>
            <w:r w:rsidRPr="004533D7">
              <w:rPr>
                <w:sz w:val="18"/>
                <w:szCs w:val="18"/>
                <w:lang w:eastAsia="zh-CN"/>
              </w:rPr>
              <w:t>The Rel-19 RRM enhancement in fast scell activation for UE support Rel-18 EMR shall not only be RAN4 side condition update, certain activation fast or slow indication to the network is needed.</w:t>
            </w:r>
          </w:p>
        </w:tc>
      </w:tr>
    </w:tbl>
    <w:p w14:paraId="23B808FD" w14:textId="77777777" w:rsidR="00CD3E23" w:rsidRPr="003D7436" w:rsidRDefault="00CD3E23" w:rsidP="00CD3E23">
      <w:pPr>
        <w:rPr>
          <w:lang w:eastAsia="ja-JP"/>
        </w:rPr>
      </w:pPr>
    </w:p>
    <w:p w14:paraId="35D245C1" w14:textId="4419EF47" w:rsidR="00DD7333" w:rsidRDefault="0015001C" w:rsidP="00CD3E23">
      <w:pPr>
        <w:rPr>
          <w:lang w:eastAsia="ja-JP"/>
        </w:rPr>
      </w:pPr>
      <w:r>
        <w:t xml:space="preserve">Rel-18 eEMR, UE behavior is clearly defined regarding when to report based on the network’s preference for specific measurements during Idle </w:t>
      </w:r>
      <w:r w:rsidR="00DE7452">
        <w:t>/</w:t>
      </w:r>
      <w:r>
        <w:t xml:space="preserve"> Inactive mode. The purpose of this report is for the network to set up either a</w:t>
      </w:r>
      <w:r w:rsidR="00292BC6">
        <w:rPr>
          <w:rFonts w:hint="eastAsia"/>
          <w:lang w:eastAsia="zh-CN"/>
        </w:rPr>
        <w:t xml:space="preserve"> list of</w:t>
      </w:r>
      <w:r>
        <w:t xml:space="preserve"> Scell</w:t>
      </w:r>
      <w:r w:rsidR="00292BC6">
        <w:rPr>
          <w:rFonts w:hint="eastAsia"/>
          <w:lang w:eastAsia="zh-CN"/>
        </w:rPr>
        <w:t>s</w:t>
      </w:r>
      <w:r>
        <w:t xml:space="preserve"> or a </w:t>
      </w:r>
      <w:r w:rsidR="00292BC6">
        <w:rPr>
          <w:rFonts w:hint="eastAsia"/>
          <w:lang w:eastAsia="zh-CN"/>
        </w:rPr>
        <w:t xml:space="preserve">list of </w:t>
      </w:r>
      <w:r w:rsidR="008805B0">
        <w:rPr>
          <w:lang w:eastAsia="zh-CN"/>
        </w:rPr>
        <w:t>candidates</w:t>
      </w:r>
      <w:r w:rsidR="00292BC6">
        <w:rPr>
          <w:rFonts w:hint="eastAsia"/>
          <w:lang w:eastAsia="zh-CN"/>
        </w:rPr>
        <w:t xml:space="preserve"> </w:t>
      </w:r>
      <w:r>
        <w:t>PScell.</w:t>
      </w:r>
    </w:p>
    <w:p w14:paraId="78B08348" w14:textId="3FCB7E36" w:rsidR="008A5FC3" w:rsidRDefault="008A5FC3" w:rsidP="008A5FC3">
      <w:pPr>
        <w:rPr>
          <w:lang w:eastAsia="zh-CN"/>
        </w:rPr>
      </w:pPr>
      <w:r>
        <w:rPr>
          <w:lang w:eastAsia="ja-JP"/>
        </w:rPr>
        <w:t xml:space="preserve">Consider a situation where NW has configured UE </w:t>
      </w:r>
      <w:r w:rsidR="003F4E9A">
        <w:rPr>
          <w:lang w:eastAsia="ja-JP"/>
        </w:rPr>
        <w:t xml:space="preserve">with </w:t>
      </w:r>
      <w:r>
        <w:rPr>
          <w:lang w:eastAsia="ja-JP"/>
        </w:rPr>
        <w:t>8 frequency layer</w:t>
      </w:r>
      <w:r w:rsidR="003F4E9A">
        <w:rPr>
          <w:lang w:eastAsia="ja-JP"/>
        </w:rPr>
        <w:t>s</w:t>
      </w:r>
      <w:r>
        <w:rPr>
          <w:lang w:eastAsia="ja-JP"/>
        </w:rPr>
        <w:t xml:space="preserve"> with 8 cell ID</w:t>
      </w:r>
      <w:r w:rsidR="003F4E9A">
        <w:rPr>
          <w:lang w:eastAsia="ja-JP"/>
        </w:rPr>
        <w:t>s</w:t>
      </w:r>
      <w:r>
        <w:rPr>
          <w:lang w:eastAsia="ja-JP"/>
        </w:rPr>
        <w:t xml:space="preserve"> for each frequency layer for Idle/Inactive measurement. The normal procedure when UE sen</w:t>
      </w:r>
      <w:r w:rsidR="0018685B">
        <w:rPr>
          <w:lang w:eastAsia="ja-JP"/>
        </w:rPr>
        <w:t>ds</w:t>
      </w:r>
      <w:r>
        <w:rPr>
          <w:lang w:eastAsia="ja-JP"/>
        </w:rPr>
        <w:t xml:space="preserve"> NW the EMR report, network will take consideration of all the 64 potential candidates based on the SSB RSRP </w:t>
      </w:r>
      <w:r w:rsidR="00292BC6">
        <w:rPr>
          <w:rFonts w:hint="eastAsia"/>
          <w:lang w:eastAsia="zh-CN"/>
        </w:rPr>
        <w:t xml:space="preserve">and other available </w:t>
      </w:r>
      <w:r w:rsidR="002B3CC0">
        <w:rPr>
          <w:lang w:eastAsia="zh-CN"/>
        </w:rPr>
        <w:t>measurements</w:t>
      </w:r>
      <w:r>
        <w:rPr>
          <w:lang w:eastAsia="ja-JP"/>
        </w:rPr>
        <w:t xml:space="preserve"> to setup a list of Scell to be added or modified for the UE. </w:t>
      </w:r>
      <w:r w:rsidR="001C68FB">
        <w:rPr>
          <w:lang w:eastAsia="ja-JP"/>
        </w:rPr>
        <w:t xml:space="preserve">There </w:t>
      </w:r>
      <w:r>
        <w:rPr>
          <w:lang w:eastAsia="ja-JP"/>
        </w:rPr>
        <w:t xml:space="preserve">is a procedure to select the </w:t>
      </w:r>
      <w:r w:rsidR="00981995">
        <w:rPr>
          <w:lang w:eastAsia="ja-JP"/>
        </w:rPr>
        <w:t>X candidate based on RSRP value</w:t>
      </w:r>
      <w:r>
        <w:rPr>
          <w:lang w:eastAsia="ja-JP"/>
        </w:rPr>
        <w:t xml:space="preserve"> out of 64 candidates</w:t>
      </w:r>
      <w:r w:rsidR="004007B5">
        <w:rPr>
          <w:rFonts w:hint="eastAsia"/>
          <w:lang w:eastAsia="zh-CN"/>
        </w:rPr>
        <w:t xml:space="preserve">. </w:t>
      </w:r>
    </w:p>
    <w:p w14:paraId="2371E52C" w14:textId="26D5B2BF" w:rsidR="00DD7333" w:rsidRDefault="00A056F6" w:rsidP="00CD3E23">
      <w:pPr>
        <w:rPr>
          <w:lang w:eastAsia="zh-CN"/>
        </w:rPr>
      </w:pPr>
      <w:r>
        <w:rPr>
          <w:rFonts w:hint="eastAsia"/>
          <w:lang w:eastAsia="zh-CN"/>
        </w:rPr>
        <w:t>Now we are aiming to use the EMR report for network to direct</w:t>
      </w:r>
      <w:r w:rsidR="00125D63">
        <w:rPr>
          <w:lang w:eastAsia="zh-CN"/>
        </w:rPr>
        <w:t>ly</w:t>
      </w:r>
      <w:r>
        <w:rPr>
          <w:rFonts w:hint="eastAsia"/>
          <w:lang w:eastAsia="zh-CN"/>
        </w:rPr>
        <w:t xml:space="preserve"> activate </w:t>
      </w:r>
      <w:r w:rsidR="002B3CC0">
        <w:rPr>
          <w:rFonts w:hint="eastAsia"/>
          <w:lang w:eastAsia="zh-CN"/>
        </w:rPr>
        <w:t xml:space="preserve">one </w:t>
      </w:r>
      <w:r w:rsidR="002B3CC0">
        <w:rPr>
          <w:lang w:eastAsia="zh-CN"/>
        </w:rPr>
        <w:t>single</w:t>
      </w:r>
      <w:r>
        <w:rPr>
          <w:rFonts w:hint="eastAsia"/>
          <w:lang w:eastAsia="zh-CN"/>
        </w:rPr>
        <w:t xml:space="preserve"> Scell. </w:t>
      </w:r>
    </w:p>
    <w:p w14:paraId="6B1E4665" w14:textId="5EA44489" w:rsidR="00002AFC" w:rsidRDefault="00E60633" w:rsidP="00E60633">
      <w:pPr>
        <w:rPr>
          <w:lang w:eastAsia="ja-JP"/>
        </w:rPr>
      </w:pPr>
      <w:r>
        <w:rPr>
          <w:rFonts w:hint="eastAsia"/>
          <w:lang w:eastAsia="zh-CN"/>
        </w:rPr>
        <w:t xml:space="preserve">Firstly, </w:t>
      </w:r>
      <w:r>
        <w:rPr>
          <w:lang w:eastAsia="ja-JP"/>
        </w:rPr>
        <w:t>the Idle/Inactive measurement is different compare</w:t>
      </w:r>
      <w:r w:rsidR="00986084">
        <w:rPr>
          <w:lang w:eastAsia="ja-JP"/>
        </w:rPr>
        <w:t>d</w:t>
      </w:r>
      <w:r>
        <w:rPr>
          <w:lang w:eastAsia="ja-JP"/>
        </w:rPr>
        <w:t xml:space="preserve"> </w:t>
      </w:r>
      <w:r w:rsidR="00986084">
        <w:rPr>
          <w:lang w:eastAsia="ja-JP"/>
        </w:rPr>
        <w:t xml:space="preserve">to </w:t>
      </w:r>
      <w:r>
        <w:rPr>
          <w:lang w:eastAsia="ja-JP"/>
        </w:rPr>
        <w:t xml:space="preserve">the normal connected mode measurement, there is no </w:t>
      </w:r>
      <w:r w:rsidRPr="00A91B35">
        <w:rPr>
          <w:i/>
          <w:iCs/>
          <w:lang w:eastAsia="ja-JP"/>
        </w:rPr>
        <w:t>measID</w:t>
      </w:r>
      <w:r>
        <w:rPr>
          <w:lang w:eastAsia="ja-JP"/>
        </w:rPr>
        <w:t xml:space="preserve"> being configured. The report result can be per SSB-index</w:t>
      </w:r>
      <w:r w:rsidR="00CB6984">
        <w:rPr>
          <w:lang w:eastAsia="ja-JP"/>
        </w:rPr>
        <w:t xml:space="preserve">, </w:t>
      </w:r>
      <w:r>
        <w:rPr>
          <w:lang w:eastAsia="ja-JP"/>
        </w:rPr>
        <w:t xml:space="preserve"> however that is not for network to activate the Scell</w:t>
      </w:r>
      <w:r w:rsidR="00B85D6C">
        <w:rPr>
          <w:lang w:eastAsia="ja-JP"/>
        </w:rPr>
        <w:t xml:space="preserve">. Instead it is used to </w:t>
      </w:r>
      <w:r>
        <w:rPr>
          <w:lang w:eastAsia="ja-JP"/>
        </w:rPr>
        <w:t>add or modify the Scell list.</w:t>
      </w:r>
      <w:r w:rsidR="00660920">
        <w:rPr>
          <w:lang w:eastAsia="ja-JP"/>
        </w:rPr>
        <w:t xml:space="preserve"> </w:t>
      </w:r>
    </w:p>
    <w:p w14:paraId="4553D88D" w14:textId="71477698" w:rsidR="001F7724" w:rsidRDefault="00E60633" w:rsidP="0045641B">
      <w:pPr>
        <w:rPr>
          <w:lang w:eastAsia="ja-JP"/>
        </w:rPr>
      </w:pPr>
      <w:r>
        <w:rPr>
          <w:lang w:eastAsia="ja-JP"/>
        </w:rPr>
        <w:t>To activate a specif</w:t>
      </w:r>
      <w:r w:rsidR="00B14C52">
        <w:rPr>
          <w:lang w:eastAsia="ja-JP"/>
        </w:rPr>
        <w:t>ic</w:t>
      </w:r>
      <w:r>
        <w:rPr>
          <w:lang w:eastAsia="ja-JP"/>
        </w:rPr>
        <w:t xml:space="preserve"> Scell, network need</w:t>
      </w:r>
      <w:r w:rsidR="00B14C52">
        <w:rPr>
          <w:lang w:eastAsia="ja-JP"/>
        </w:rPr>
        <w:t>s</w:t>
      </w:r>
      <w:r>
        <w:rPr>
          <w:lang w:eastAsia="ja-JP"/>
        </w:rPr>
        <w:t xml:space="preserve"> to indicate the </w:t>
      </w:r>
      <w:r w:rsidRPr="00DD5DFF">
        <w:rPr>
          <w:i/>
          <w:iCs/>
          <w:lang w:eastAsia="ja-JP"/>
        </w:rPr>
        <w:t xml:space="preserve">Scellindex </w:t>
      </w:r>
      <w:r>
        <w:rPr>
          <w:lang w:eastAsia="ja-JP"/>
        </w:rPr>
        <w:t>which typically needs to be calculated base both the  physical Cell ID</w:t>
      </w:r>
      <w:r w:rsidR="00B14C52">
        <w:rPr>
          <w:lang w:eastAsia="ja-JP"/>
        </w:rPr>
        <w:t xml:space="preserve"> (PCI)</w:t>
      </w:r>
      <w:r>
        <w:rPr>
          <w:lang w:eastAsia="ja-JP"/>
        </w:rPr>
        <w:t xml:space="preserve"> and the DL carrier frequency.</w:t>
      </w:r>
      <w:r>
        <w:rPr>
          <w:rFonts w:hint="eastAsia"/>
          <w:lang w:eastAsia="zh-CN"/>
        </w:rPr>
        <w:t xml:space="preserve"> </w:t>
      </w:r>
      <w:r w:rsidR="001F7724">
        <w:rPr>
          <w:lang w:eastAsia="ja-JP"/>
        </w:rPr>
        <w:t>Without UE indicate</w:t>
      </w:r>
      <w:r w:rsidR="0045641B">
        <w:rPr>
          <w:lang w:eastAsia="ja-JP"/>
        </w:rPr>
        <w:t>d</w:t>
      </w:r>
      <w:r w:rsidR="001F7724">
        <w:rPr>
          <w:lang w:eastAsia="ja-JP"/>
        </w:rPr>
        <w:t xml:space="preserve"> PCI, network cannot directly use the </w:t>
      </w:r>
      <w:r w:rsidR="00D817E1">
        <w:rPr>
          <w:lang w:eastAsia="zh-CN"/>
        </w:rPr>
        <w:t xml:space="preserve">reported </w:t>
      </w:r>
      <w:r w:rsidR="00002AFC">
        <w:rPr>
          <w:rFonts w:hint="eastAsia"/>
          <w:lang w:eastAsia="zh-CN"/>
        </w:rPr>
        <w:lastRenderedPageBreak/>
        <w:t>RSRP absolute value</w:t>
      </w:r>
      <w:r w:rsidR="00D817E1">
        <w:rPr>
          <w:lang w:eastAsia="zh-CN"/>
        </w:rPr>
        <w:t xml:space="preserve"> of the </w:t>
      </w:r>
      <w:r w:rsidR="00D817E1">
        <w:rPr>
          <w:lang w:eastAsia="ja-JP"/>
        </w:rPr>
        <w:t xml:space="preserve">SSB index </w:t>
      </w:r>
      <w:r w:rsidR="006522AB">
        <w:rPr>
          <w:rFonts w:hint="eastAsia"/>
          <w:lang w:eastAsia="zh-CN"/>
        </w:rPr>
        <w:t xml:space="preserve">to know which exact </w:t>
      </w:r>
      <w:r w:rsidR="006522AB" w:rsidRPr="008E45F5">
        <w:rPr>
          <w:rFonts w:hint="eastAsia"/>
          <w:i/>
          <w:iCs/>
          <w:lang w:eastAsia="zh-CN"/>
        </w:rPr>
        <w:t>S</w:t>
      </w:r>
      <w:r w:rsidR="001F7724" w:rsidRPr="008E45F5">
        <w:rPr>
          <w:i/>
          <w:iCs/>
          <w:lang w:eastAsia="ja-JP"/>
        </w:rPr>
        <w:t>cellindex</w:t>
      </w:r>
      <w:r w:rsidR="006522AB">
        <w:rPr>
          <w:rFonts w:hint="eastAsia"/>
          <w:lang w:eastAsia="zh-CN"/>
        </w:rPr>
        <w:t xml:space="preserve"> shall be activated</w:t>
      </w:r>
      <w:r w:rsidR="001F7724">
        <w:rPr>
          <w:lang w:eastAsia="ja-JP"/>
        </w:rPr>
        <w:t>. In another word</w:t>
      </w:r>
      <w:r w:rsidR="00D817E1">
        <w:rPr>
          <w:lang w:eastAsia="ja-JP"/>
        </w:rPr>
        <w:t>s</w:t>
      </w:r>
      <w:r w:rsidR="001F7724">
        <w:rPr>
          <w:lang w:eastAsia="ja-JP"/>
        </w:rPr>
        <w:t xml:space="preserve">, without UE indication, network will not be able to </w:t>
      </w:r>
      <w:r w:rsidR="006522AB">
        <w:rPr>
          <w:rFonts w:hint="eastAsia"/>
          <w:lang w:eastAsia="zh-CN"/>
        </w:rPr>
        <w:t>utilize</w:t>
      </w:r>
      <w:r w:rsidR="001F7724">
        <w:rPr>
          <w:lang w:eastAsia="ja-JP"/>
        </w:rPr>
        <w:t xml:space="preserve"> the Rel-19 requirement enhancement for fast scell activation. </w:t>
      </w:r>
    </w:p>
    <w:p w14:paraId="3A142470" w14:textId="5B21C140" w:rsidR="00A5415C" w:rsidRDefault="00C70753" w:rsidP="00CD3E23">
      <w:pPr>
        <w:rPr>
          <w:lang w:eastAsia="zh-CN"/>
        </w:rPr>
      </w:pPr>
      <w:r>
        <w:rPr>
          <w:rFonts w:hint="eastAsia"/>
          <w:lang w:eastAsia="zh-CN"/>
        </w:rPr>
        <w:t xml:space="preserve">Secondly </w:t>
      </w:r>
      <w:r w:rsidR="001F7724">
        <w:rPr>
          <w:rFonts w:hint="eastAsia"/>
          <w:lang w:eastAsia="zh-CN"/>
        </w:rPr>
        <w:t>a</w:t>
      </w:r>
      <w:r w:rsidR="006A4EE5">
        <w:rPr>
          <w:lang w:eastAsia="ja-JP"/>
        </w:rPr>
        <w:t xml:space="preserve">s we have pointed out, the known condition shall reflect whether UE </w:t>
      </w:r>
      <w:r w:rsidR="00E302F9">
        <w:rPr>
          <w:lang w:eastAsia="ja-JP"/>
        </w:rPr>
        <w:t xml:space="preserve">has </w:t>
      </w:r>
      <w:r w:rsidR="006A4EE5">
        <w:rPr>
          <w:lang w:eastAsia="ja-JP"/>
        </w:rPr>
        <w:t xml:space="preserve">measured the target </w:t>
      </w:r>
      <w:r w:rsidR="00480D14">
        <w:rPr>
          <w:lang w:eastAsia="ja-JP"/>
        </w:rPr>
        <w:t>cell</w:t>
      </w:r>
      <w:r w:rsidR="003F6F7F">
        <w:rPr>
          <w:lang w:eastAsia="ja-JP"/>
        </w:rPr>
        <w:t xml:space="preserve">. If that is the case, </w:t>
      </w:r>
      <w:r w:rsidR="006B7276">
        <w:rPr>
          <w:lang w:eastAsia="ja-JP"/>
        </w:rPr>
        <w:t xml:space="preserve">then </w:t>
      </w:r>
      <w:r w:rsidR="00480D14">
        <w:rPr>
          <w:lang w:eastAsia="ja-JP"/>
        </w:rPr>
        <w:t xml:space="preserve">different </w:t>
      </w:r>
      <w:r w:rsidR="00E302F9">
        <w:rPr>
          <w:lang w:eastAsia="ja-JP"/>
        </w:rPr>
        <w:t xml:space="preserve">Scell </w:t>
      </w:r>
      <w:r w:rsidR="00480D14">
        <w:rPr>
          <w:lang w:eastAsia="ja-JP"/>
        </w:rPr>
        <w:t>activation requirement</w:t>
      </w:r>
      <w:r w:rsidR="003F6F7F">
        <w:rPr>
          <w:lang w:eastAsia="ja-JP"/>
        </w:rPr>
        <w:t>s</w:t>
      </w:r>
      <w:r w:rsidR="00480D14">
        <w:rPr>
          <w:lang w:eastAsia="ja-JP"/>
        </w:rPr>
        <w:t xml:space="preserve"> can be </w:t>
      </w:r>
      <w:r w:rsidR="005548F9">
        <w:rPr>
          <w:lang w:eastAsia="ja-JP"/>
        </w:rPr>
        <w:t>applied</w:t>
      </w:r>
      <w:r w:rsidR="002E220B">
        <w:rPr>
          <w:rFonts w:hint="eastAsia"/>
          <w:lang w:eastAsia="zh-CN"/>
        </w:rPr>
        <w:t xml:space="preserve">. </w:t>
      </w:r>
      <w:r w:rsidR="00F753CD">
        <w:rPr>
          <w:rFonts w:hint="eastAsia"/>
          <w:lang w:eastAsia="zh-CN"/>
        </w:rPr>
        <w:t xml:space="preserve">The legacy L3 measurement is to indicate network which </w:t>
      </w:r>
      <w:r w:rsidR="003F6F7F">
        <w:rPr>
          <w:lang w:eastAsia="zh-CN"/>
        </w:rPr>
        <w:t>S</w:t>
      </w:r>
      <w:r w:rsidR="003F6F7F">
        <w:rPr>
          <w:rFonts w:hint="eastAsia"/>
          <w:lang w:eastAsia="zh-CN"/>
        </w:rPr>
        <w:t xml:space="preserve">cell </w:t>
      </w:r>
      <w:r w:rsidR="00F753CD">
        <w:rPr>
          <w:rFonts w:hint="eastAsia"/>
          <w:lang w:eastAsia="zh-CN"/>
        </w:rPr>
        <w:t>within the configured list ha</w:t>
      </w:r>
      <w:r w:rsidR="00500904">
        <w:rPr>
          <w:lang w:eastAsia="zh-CN"/>
        </w:rPr>
        <w:t>s</w:t>
      </w:r>
      <w:r w:rsidR="00F753CD">
        <w:rPr>
          <w:rFonts w:hint="eastAsia"/>
          <w:lang w:eastAsia="zh-CN"/>
        </w:rPr>
        <w:t xml:space="preserve"> been measured. The L3 report itself can be regarded as a</w:t>
      </w:r>
      <w:r w:rsidR="00220FB7">
        <w:rPr>
          <w:rFonts w:hint="eastAsia"/>
          <w:lang w:eastAsia="zh-CN"/>
        </w:rPr>
        <w:t>n</w:t>
      </w:r>
      <w:r w:rsidR="00F753CD">
        <w:rPr>
          <w:rFonts w:hint="eastAsia"/>
          <w:lang w:eastAsia="zh-CN"/>
        </w:rPr>
        <w:t xml:space="preserve"> indication due to the mapping between the </w:t>
      </w:r>
      <w:r w:rsidR="00F753CD" w:rsidRPr="008E45F5">
        <w:rPr>
          <w:rFonts w:hint="eastAsia"/>
          <w:i/>
          <w:iCs/>
          <w:lang w:eastAsia="zh-CN"/>
        </w:rPr>
        <w:t>measID</w:t>
      </w:r>
      <w:r w:rsidR="00F753CD">
        <w:rPr>
          <w:rFonts w:hint="eastAsia"/>
          <w:lang w:eastAsia="zh-CN"/>
        </w:rPr>
        <w:t xml:space="preserve"> and the report configuration. </w:t>
      </w:r>
      <w:r w:rsidR="0059371A">
        <w:rPr>
          <w:lang w:eastAsia="zh-CN"/>
        </w:rPr>
        <w:t xml:space="preserve">This can be seen from the legacy side condition definition. </w:t>
      </w:r>
    </w:p>
    <w:tbl>
      <w:tblPr>
        <w:tblStyle w:val="TableGrid"/>
        <w:tblW w:w="0" w:type="auto"/>
        <w:tblLook w:val="04A0" w:firstRow="1" w:lastRow="0" w:firstColumn="1" w:lastColumn="0" w:noHBand="0" w:noVBand="1"/>
      </w:tblPr>
      <w:tblGrid>
        <w:gridCol w:w="10142"/>
      </w:tblGrid>
      <w:tr w:rsidR="00A5415C" w14:paraId="7E8AF2CC" w14:textId="77777777" w:rsidTr="00A5415C">
        <w:tc>
          <w:tcPr>
            <w:tcW w:w="10142" w:type="dxa"/>
          </w:tcPr>
          <w:p w14:paraId="15B5E7D1" w14:textId="694DFD7D" w:rsidR="00A5415C" w:rsidRDefault="00A5415C" w:rsidP="00A5415C">
            <w:pPr>
              <w:pStyle w:val="ListParagraph"/>
              <w:numPr>
                <w:ilvl w:val="0"/>
                <w:numId w:val="37"/>
              </w:numPr>
              <w:rPr>
                <w:lang w:eastAsia="zh-CN"/>
              </w:rPr>
            </w:pPr>
            <w:r w:rsidRPr="00A5415C">
              <w:rPr>
                <w:b/>
                <w:bCs/>
                <w:i/>
                <w:iCs/>
                <w:sz w:val="18"/>
                <w:szCs w:val="18"/>
              </w:rPr>
              <w:t xml:space="preserve">the UE has sent a valid measurement report </w:t>
            </w:r>
            <w:r w:rsidRPr="008E45F5">
              <w:rPr>
                <w:b/>
                <w:bCs/>
                <w:i/>
                <w:iCs/>
                <w:sz w:val="18"/>
                <w:szCs w:val="18"/>
                <w:highlight w:val="yellow"/>
              </w:rPr>
              <w:t>for the SCell being activated</w:t>
            </w:r>
          </w:p>
        </w:tc>
      </w:tr>
    </w:tbl>
    <w:p w14:paraId="4D29DF1C" w14:textId="77777777" w:rsidR="00972B2B" w:rsidRDefault="00972B2B" w:rsidP="00CD3E23">
      <w:pPr>
        <w:rPr>
          <w:lang w:eastAsia="zh-CN"/>
        </w:rPr>
      </w:pPr>
    </w:p>
    <w:p w14:paraId="01D16050" w14:textId="38FF96C8" w:rsidR="00AD0D1D" w:rsidRDefault="00F753CD" w:rsidP="00CD3E23">
      <w:pPr>
        <w:rPr>
          <w:lang w:eastAsia="zh-CN"/>
        </w:rPr>
      </w:pPr>
      <w:r>
        <w:rPr>
          <w:rFonts w:hint="eastAsia"/>
          <w:lang w:eastAsia="zh-CN"/>
        </w:rPr>
        <w:t xml:space="preserve">EMR report </w:t>
      </w:r>
      <w:r w:rsidR="008176E5">
        <w:rPr>
          <w:lang w:eastAsia="zh-CN"/>
        </w:rPr>
        <w:t>cannot</w:t>
      </w:r>
      <w:r>
        <w:rPr>
          <w:rFonts w:hint="eastAsia"/>
          <w:lang w:eastAsia="zh-CN"/>
        </w:rPr>
        <w:t xml:space="preserve"> serve this purpose. It </w:t>
      </w:r>
      <w:r w:rsidR="00220FB7">
        <w:rPr>
          <w:lang w:eastAsia="zh-CN"/>
        </w:rPr>
        <w:t>does not contain</w:t>
      </w:r>
      <w:r>
        <w:rPr>
          <w:rFonts w:hint="eastAsia"/>
          <w:lang w:eastAsia="zh-CN"/>
        </w:rPr>
        <w:t xml:space="preserve"> </w:t>
      </w:r>
      <w:r w:rsidR="008176E5">
        <w:rPr>
          <w:rFonts w:hint="eastAsia"/>
          <w:lang w:eastAsia="zh-CN"/>
        </w:rPr>
        <w:t>this type of the information</w:t>
      </w:r>
      <w:r w:rsidR="00A5415C">
        <w:rPr>
          <w:lang w:eastAsia="zh-CN"/>
        </w:rPr>
        <w:t xml:space="preserve"> </w:t>
      </w:r>
      <w:r w:rsidR="00E47162">
        <w:rPr>
          <w:lang w:eastAsia="zh-CN"/>
        </w:rPr>
        <w:t>without explicit indication.</w:t>
      </w:r>
    </w:p>
    <w:p w14:paraId="5CE43F7A" w14:textId="40484B07" w:rsidR="00EE50B3" w:rsidRDefault="002B3CC0" w:rsidP="00CD3E23">
      <w:pPr>
        <w:rPr>
          <w:lang w:eastAsia="zh-CN"/>
        </w:rPr>
      </w:pPr>
      <w:r>
        <w:rPr>
          <w:rFonts w:hint="eastAsia"/>
          <w:lang w:eastAsia="zh-CN"/>
        </w:rPr>
        <w:t xml:space="preserve">Finally, from the EMR measurement configuration </w:t>
      </w:r>
      <w:r w:rsidR="00D63B98">
        <w:rPr>
          <w:rFonts w:hint="eastAsia"/>
          <w:lang w:eastAsia="zh-CN"/>
        </w:rPr>
        <w:t>received by the UE until the UE sen</w:t>
      </w:r>
      <w:r w:rsidR="00447DFB">
        <w:rPr>
          <w:lang w:eastAsia="zh-CN"/>
        </w:rPr>
        <w:t>s</w:t>
      </w:r>
      <w:r w:rsidR="00D63B98">
        <w:rPr>
          <w:rFonts w:hint="eastAsia"/>
          <w:lang w:eastAsia="zh-CN"/>
        </w:rPr>
        <w:t xml:space="preserve"> the measurement report, network has no knowledge about </w:t>
      </w:r>
      <w:r w:rsidR="00412AD0">
        <w:rPr>
          <w:rFonts w:hint="eastAsia"/>
          <w:lang w:eastAsia="zh-CN"/>
        </w:rPr>
        <w:t xml:space="preserve">which frequency </w:t>
      </w:r>
      <w:r w:rsidR="00972403">
        <w:rPr>
          <w:lang w:eastAsia="zh-CN"/>
        </w:rPr>
        <w:t>has been measured</w:t>
      </w:r>
      <w:r w:rsidR="00412AD0">
        <w:rPr>
          <w:rFonts w:hint="eastAsia"/>
          <w:lang w:eastAsia="zh-CN"/>
        </w:rPr>
        <w:t>.</w:t>
      </w:r>
      <w:r w:rsidR="00CB6193">
        <w:rPr>
          <w:rFonts w:hint="eastAsia"/>
          <w:lang w:eastAsia="zh-CN"/>
        </w:rPr>
        <w:t xml:space="preserve"> </w:t>
      </w:r>
      <w:r w:rsidR="00DF7771">
        <w:rPr>
          <w:rFonts w:hint="eastAsia"/>
          <w:lang w:eastAsia="zh-CN"/>
        </w:rPr>
        <w:t>For Idle</w:t>
      </w:r>
      <w:r w:rsidR="00DF7771">
        <w:rPr>
          <w:lang w:eastAsia="zh-CN"/>
        </w:rPr>
        <w:t>/Inactive mode, there is no gap involved, UE can only measure carrier</w:t>
      </w:r>
      <w:r w:rsidR="00447DFB">
        <w:rPr>
          <w:lang w:eastAsia="zh-CN"/>
        </w:rPr>
        <w:t>s</w:t>
      </w:r>
      <w:r w:rsidR="00DF7771">
        <w:rPr>
          <w:lang w:eastAsia="zh-CN"/>
        </w:rPr>
        <w:t xml:space="preserve"> in sequence.</w:t>
      </w:r>
      <w:r w:rsidR="00002946">
        <w:rPr>
          <w:lang w:eastAsia="zh-CN"/>
        </w:rPr>
        <w:t xml:space="preserve"> There is no time information for network to know which frequency is being measured most recently. </w:t>
      </w:r>
    </w:p>
    <w:p w14:paraId="0BE5130E" w14:textId="30731340" w:rsidR="002B3CC0" w:rsidRPr="00B35F8D" w:rsidRDefault="00002946" w:rsidP="00CD3E23">
      <w:pPr>
        <w:rPr>
          <w:lang w:eastAsia="zh-CN"/>
        </w:rPr>
      </w:pPr>
      <w:r>
        <w:rPr>
          <w:lang w:eastAsia="zh-CN"/>
        </w:rPr>
        <w:t xml:space="preserve">This could </w:t>
      </w:r>
      <w:r w:rsidR="0082570E">
        <w:rPr>
          <w:lang w:eastAsia="zh-CN"/>
        </w:rPr>
        <w:t>cause</w:t>
      </w:r>
      <w:r>
        <w:rPr>
          <w:lang w:eastAsia="zh-CN"/>
        </w:rPr>
        <w:t xml:space="preserve"> contradictory </w:t>
      </w:r>
      <w:r w:rsidR="00E23470">
        <w:rPr>
          <w:lang w:eastAsia="zh-CN"/>
        </w:rPr>
        <w:t>when</w:t>
      </w:r>
      <w:r>
        <w:rPr>
          <w:lang w:eastAsia="zh-CN"/>
        </w:rPr>
        <w:t xml:space="preserve"> choos</w:t>
      </w:r>
      <w:r w:rsidR="00E23470">
        <w:rPr>
          <w:lang w:eastAsia="zh-CN"/>
        </w:rPr>
        <w:t>ing which</w:t>
      </w:r>
      <w:r>
        <w:rPr>
          <w:lang w:eastAsia="zh-CN"/>
        </w:rPr>
        <w:t xml:space="preserve"> Scell to be activated. </w:t>
      </w:r>
      <w:r w:rsidR="00C07BD3">
        <w:rPr>
          <w:lang w:eastAsia="zh-CN"/>
        </w:rPr>
        <w:t>The NW</w:t>
      </w:r>
      <w:r w:rsidR="00CB22E0">
        <w:rPr>
          <w:lang w:eastAsia="zh-CN"/>
        </w:rPr>
        <w:t xml:space="preserve"> </w:t>
      </w:r>
      <w:r w:rsidR="00520A9F">
        <w:rPr>
          <w:lang w:eastAsia="zh-CN"/>
        </w:rPr>
        <w:t xml:space="preserve">can </w:t>
      </w:r>
      <w:r w:rsidR="00CB22E0">
        <w:rPr>
          <w:lang w:eastAsia="zh-CN"/>
        </w:rPr>
        <w:t xml:space="preserve">activate UE in a frequency that has been measured long time ago while there is another frequency </w:t>
      </w:r>
      <w:r w:rsidR="00520A9F">
        <w:rPr>
          <w:lang w:eastAsia="zh-CN"/>
        </w:rPr>
        <w:t xml:space="preserve">that </w:t>
      </w:r>
      <w:r w:rsidR="00CB22E0">
        <w:rPr>
          <w:lang w:eastAsia="zh-CN"/>
        </w:rPr>
        <w:t>has just finish</w:t>
      </w:r>
      <w:r w:rsidR="00520A9F">
        <w:rPr>
          <w:lang w:eastAsia="zh-CN"/>
        </w:rPr>
        <w:t>ed</w:t>
      </w:r>
      <w:r w:rsidR="00CB22E0">
        <w:rPr>
          <w:lang w:eastAsia="zh-CN"/>
        </w:rPr>
        <w:t xml:space="preserve"> measurement.</w:t>
      </w:r>
      <w:r w:rsidR="00F103BD">
        <w:rPr>
          <w:lang w:eastAsia="zh-CN"/>
        </w:rPr>
        <w:t xml:space="preserve"> The measurement timing information will not reflect on the EMR report.</w:t>
      </w:r>
      <w:r w:rsidR="00E0660F">
        <w:rPr>
          <w:lang w:eastAsia="zh-CN"/>
        </w:rPr>
        <w:t xml:space="preserve"> Only UE ha</w:t>
      </w:r>
      <w:r w:rsidR="00283944">
        <w:rPr>
          <w:lang w:eastAsia="zh-CN"/>
        </w:rPr>
        <w:t>s</w:t>
      </w:r>
      <w:r w:rsidR="00E0660F">
        <w:rPr>
          <w:lang w:eastAsia="zh-CN"/>
        </w:rPr>
        <w:t xml:space="preserve"> the time information about when the measurement is being done.</w:t>
      </w:r>
      <w:r w:rsidR="00CB22E0">
        <w:rPr>
          <w:lang w:eastAsia="zh-CN"/>
        </w:rPr>
        <w:t xml:space="preserve"> </w:t>
      </w:r>
      <w:r w:rsidR="0082570E">
        <w:rPr>
          <w:lang w:eastAsia="zh-CN"/>
        </w:rPr>
        <w:t>With UE indication, this type of contradiction can be easily avoided</w:t>
      </w:r>
      <w:r w:rsidR="00475843">
        <w:rPr>
          <w:lang w:eastAsia="zh-CN"/>
        </w:rPr>
        <w:t xml:space="preserve">. </w:t>
      </w:r>
    </w:p>
    <w:p w14:paraId="140E1ACC" w14:textId="30B90EED" w:rsidR="00626601" w:rsidRPr="000D614D" w:rsidRDefault="00626601" w:rsidP="00142CD2">
      <w:pPr>
        <w:pStyle w:val="Proposal"/>
        <w:keepNext/>
        <w:numPr>
          <w:ilvl w:val="0"/>
          <w:numId w:val="11"/>
        </w:numPr>
        <w:rPr>
          <w:rFonts w:ascii="Times New Roman" w:hAnsi="Times New Roman" w:cs="Times New Roman"/>
          <w:b w:val="0"/>
          <w:bCs w:val="0"/>
          <w:i/>
          <w:iCs/>
          <w:sz w:val="22"/>
          <w:lang w:val="en-GB"/>
        </w:rPr>
      </w:pPr>
      <w:r w:rsidRPr="000D614D">
        <w:rPr>
          <w:rFonts w:ascii="Times New Roman" w:hAnsi="Times New Roman" w:cs="Times New Roman"/>
          <w:i/>
          <w:iCs/>
          <w:sz w:val="22"/>
          <w:u w:val="single"/>
          <w:lang w:val="en-GB"/>
        </w:rPr>
        <w:t xml:space="preserve">Observation </w:t>
      </w:r>
      <w:r w:rsidRPr="000D614D">
        <w:rPr>
          <w:rFonts w:ascii="Times New Roman" w:hAnsi="Times New Roman" w:cs="Times New Roman"/>
          <w:i/>
          <w:iCs/>
          <w:sz w:val="22"/>
          <w:u w:val="single"/>
          <w:lang w:val="en-GB"/>
        </w:rPr>
        <w:fldChar w:fldCharType="begin"/>
      </w:r>
      <w:r w:rsidRPr="000D614D">
        <w:rPr>
          <w:rFonts w:ascii="Times New Roman" w:hAnsi="Times New Roman" w:cs="Times New Roman"/>
          <w:i/>
          <w:iCs/>
          <w:sz w:val="22"/>
          <w:u w:val="single"/>
          <w:lang w:val="en-GB"/>
        </w:rPr>
        <w:instrText xml:space="preserve"> SEQ Observation \* ARABIC </w:instrText>
      </w:r>
      <w:r w:rsidRPr="000D614D">
        <w:rPr>
          <w:rFonts w:ascii="Times New Roman" w:hAnsi="Times New Roman" w:cs="Times New Roman"/>
          <w:i/>
          <w:iCs/>
          <w:sz w:val="22"/>
          <w:u w:val="single"/>
          <w:lang w:val="en-GB"/>
        </w:rPr>
        <w:fldChar w:fldCharType="separate"/>
      </w:r>
      <w:r w:rsidR="004A5C7C">
        <w:rPr>
          <w:rFonts w:ascii="Times New Roman" w:hAnsi="Times New Roman" w:cs="Times New Roman"/>
          <w:i/>
          <w:iCs/>
          <w:noProof/>
          <w:sz w:val="22"/>
          <w:u w:val="single"/>
          <w:lang w:val="en-GB"/>
        </w:rPr>
        <w:t>5</w:t>
      </w:r>
      <w:r w:rsidRPr="000D614D">
        <w:rPr>
          <w:rFonts w:ascii="Times New Roman" w:hAnsi="Times New Roman" w:cs="Times New Roman"/>
          <w:i/>
          <w:iCs/>
          <w:sz w:val="22"/>
          <w:u w:val="single"/>
          <w:lang w:val="en-GB"/>
        </w:rPr>
        <w:fldChar w:fldCharType="end"/>
      </w:r>
      <w:r w:rsidRPr="000D614D">
        <w:rPr>
          <w:rFonts w:ascii="Times New Roman" w:hAnsi="Times New Roman" w:cs="Times New Roman"/>
          <w:i/>
          <w:iCs/>
          <w:sz w:val="22"/>
          <w:u w:val="single"/>
          <w:lang w:val="en-GB"/>
        </w:rPr>
        <w:t xml:space="preserve">: </w:t>
      </w:r>
      <w:r w:rsidR="004C503E">
        <w:rPr>
          <w:rFonts w:ascii="Times New Roman" w:hAnsi="Times New Roman" w:cs="Times New Roman"/>
          <w:b w:val="0"/>
          <w:bCs w:val="0"/>
          <w:i/>
          <w:iCs/>
          <w:sz w:val="22"/>
          <w:lang w:val="en-GB"/>
        </w:rPr>
        <w:t>UE indication</w:t>
      </w:r>
      <w:r w:rsidR="00F27093">
        <w:rPr>
          <w:rFonts w:ascii="Times New Roman" w:hAnsi="Times New Roman" w:cs="Times New Roman"/>
          <w:b w:val="0"/>
          <w:bCs w:val="0"/>
          <w:i/>
          <w:iCs/>
          <w:sz w:val="22"/>
          <w:lang w:val="en-GB"/>
        </w:rPr>
        <w:t xml:space="preserve"> of</w:t>
      </w:r>
      <w:r w:rsidR="00753EDF">
        <w:rPr>
          <w:rFonts w:ascii="Times New Roman" w:hAnsi="Times New Roman" w:cs="Times New Roman"/>
          <w:b w:val="0"/>
          <w:bCs w:val="0"/>
          <w:i/>
          <w:iCs/>
          <w:sz w:val="22"/>
          <w:lang w:val="en-GB"/>
        </w:rPr>
        <w:t xml:space="preserve"> at least</w:t>
      </w:r>
      <w:r w:rsidR="00F27093">
        <w:rPr>
          <w:rFonts w:ascii="Times New Roman" w:hAnsi="Times New Roman" w:cs="Times New Roman"/>
          <w:b w:val="0"/>
          <w:bCs w:val="0"/>
          <w:i/>
          <w:iCs/>
          <w:sz w:val="22"/>
          <w:lang w:val="en-GB"/>
        </w:rPr>
        <w:t xml:space="preserve"> the PCI</w:t>
      </w:r>
      <w:r w:rsidR="004C503E">
        <w:rPr>
          <w:rFonts w:ascii="Times New Roman" w:hAnsi="Times New Roman" w:cs="Times New Roman"/>
          <w:b w:val="0"/>
          <w:bCs w:val="0"/>
          <w:i/>
          <w:iCs/>
          <w:sz w:val="22"/>
          <w:lang w:val="en-GB"/>
        </w:rPr>
        <w:t xml:space="preserve"> is necessary </w:t>
      </w:r>
      <w:r w:rsidR="00F27093">
        <w:rPr>
          <w:rFonts w:ascii="Times New Roman" w:hAnsi="Times New Roman" w:cs="Times New Roman"/>
          <w:b w:val="0"/>
          <w:bCs w:val="0"/>
          <w:i/>
          <w:iCs/>
          <w:sz w:val="22"/>
          <w:lang w:val="en-GB"/>
        </w:rPr>
        <w:t>to the network</w:t>
      </w:r>
      <w:r w:rsidR="00A1064B">
        <w:rPr>
          <w:rFonts w:ascii="Times New Roman" w:hAnsi="Times New Roman" w:cs="Times New Roman"/>
          <w:b w:val="0"/>
          <w:bCs w:val="0"/>
          <w:i/>
          <w:iCs/>
          <w:sz w:val="22"/>
          <w:lang w:val="en-GB"/>
        </w:rPr>
        <w:t xml:space="preserve"> to activate a specific Scell. </w:t>
      </w:r>
    </w:p>
    <w:p w14:paraId="4FE4FD51" w14:textId="3A7C0D4E" w:rsidR="000D614D" w:rsidRPr="000D614D" w:rsidRDefault="000D614D" w:rsidP="00442A26">
      <w:pPr>
        <w:pStyle w:val="Proposal"/>
        <w:keepNext/>
        <w:numPr>
          <w:ilvl w:val="0"/>
          <w:numId w:val="11"/>
        </w:numPr>
        <w:rPr>
          <w:rFonts w:ascii="Times New Roman" w:hAnsi="Times New Roman" w:cs="Times New Roman"/>
          <w:b w:val="0"/>
          <w:bCs w:val="0"/>
          <w:i/>
          <w:iCs/>
          <w:sz w:val="22"/>
          <w:lang w:val="en-GB"/>
        </w:rPr>
      </w:pPr>
      <w:bookmarkStart w:id="5" w:name="_Toc181283859"/>
      <w:r w:rsidRPr="000D614D">
        <w:rPr>
          <w:rFonts w:ascii="Times New Roman" w:hAnsi="Times New Roman" w:cs="Times New Roman"/>
          <w:i/>
          <w:iCs/>
          <w:sz w:val="22"/>
          <w:u w:val="single"/>
          <w:lang w:val="en-GB"/>
        </w:rPr>
        <w:t xml:space="preserve">Proposal </w:t>
      </w:r>
      <w:r w:rsidRPr="000D614D">
        <w:rPr>
          <w:rFonts w:ascii="Times New Roman" w:hAnsi="Times New Roman" w:cs="Times New Roman"/>
          <w:i/>
          <w:iCs/>
          <w:sz w:val="22"/>
          <w:u w:val="single"/>
          <w:lang w:val="en-GB"/>
        </w:rPr>
        <w:fldChar w:fldCharType="begin"/>
      </w:r>
      <w:r w:rsidRPr="000D614D">
        <w:rPr>
          <w:rFonts w:ascii="Times New Roman" w:hAnsi="Times New Roman" w:cs="Times New Roman"/>
          <w:i/>
          <w:iCs/>
          <w:sz w:val="22"/>
          <w:u w:val="single"/>
          <w:lang w:val="en-GB"/>
        </w:rPr>
        <w:instrText xml:space="preserve"> SEQ Proposal \* ARABIC </w:instrText>
      </w:r>
      <w:r w:rsidRPr="000D614D">
        <w:rPr>
          <w:rFonts w:ascii="Times New Roman" w:hAnsi="Times New Roman" w:cs="Times New Roman"/>
          <w:i/>
          <w:iCs/>
          <w:sz w:val="22"/>
          <w:u w:val="single"/>
          <w:lang w:val="en-GB"/>
        </w:rPr>
        <w:fldChar w:fldCharType="separate"/>
      </w:r>
      <w:r w:rsidR="001301C2">
        <w:rPr>
          <w:rFonts w:ascii="Times New Roman" w:hAnsi="Times New Roman" w:cs="Times New Roman"/>
          <w:i/>
          <w:iCs/>
          <w:noProof/>
          <w:sz w:val="22"/>
          <w:u w:val="single"/>
          <w:lang w:val="en-GB"/>
        </w:rPr>
        <w:t>6</w:t>
      </w:r>
      <w:r w:rsidRPr="000D614D">
        <w:rPr>
          <w:rFonts w:ascii="Times New Roman" w:hAnsi="Times New Roman" w:cs="Times New Roman"/>
          <w:i/>
          <w:iCs/>
          <w:sz w:val="22"/>
          <w:u w:val="single"/>
          <w:lang w:val="en-GB"/>
        </w:rPr>
        <w:fldChar w:fldCharType="end"/>
      </w:r>
      <w:r w:rsidRPr="000D614D">
        <w:rPr>
          <w:rFonts w:ascii="Times New Roman" w:hAnsi="Times New Roman" w:cs="Times New Roman"/>
          <w:i/>
          <w:iCs/>
          <w:sz w:val="22"/>
          <w:u w:val="single"/>
          <w:lang w:val="en-GB"/>
        </w:rPr>
        <w:t>:</w:t>
      </w:r>
      <w:r w:rsidR="00EB6E13" w:rsidRPr="00EB6E13">
        <w:t xml:space="preserve"> </w:t>
      </w:r>
      <w:r w:rsidR="00EB6E13" w:rsidRPr="00EB6E13">
        <w:rPr>
          <w:rFonts w:ascii="Times New Roman" w:hAnsi="Times New Roman" w:cs="Times New Roman"/>
          <w:b w:val="0"/>
          <w:bCs w:val="0"/>
          <w:i/>
          <w:iCs/>
          <w:sz w:val="22"/>
          <w:lang w:val="en-GB"/>
        </w:rPr>
        <w:t xml:space="preserve">RAN4 </w:t>
      </w:r>
      <w:r w:rsidR="001F6480">
        <w:rPr>
          <w:rFonts w:ascii="Times New Roman" w:hAnsi="Times New Roman" w:cs="Times New Roman"/>
          <w:b w:val="0"/>
          <w:bCs w:val="0"/>
          <w:i/>
          <w:iCs/>
          <w:sz w:val="22"/>
          <w:lang w:val="en-GB"/>
        </w:rPr>
        <w:t xml:space="preserve">to </w:t>
      </w:r>
      <w:r w:rsidR="003E3001">
        <w:rPr>
          <w:rFonts w:ascii="Times New Roman" w:hAnsi="Times New Roman" w:cs="Times New Roman"/>
          <w:b w:val="0"/>
          <w:bCs w:val="0"/>
          <w:i/>
          <w:iCs/>
          <w:sz w:val="22"/>
          <w:lang w:val="en-GB"/>
        </w:rPr>
        <w:t xml:space="preserve">send LS to RAN2 to ask for the UE indication </w:t>
      </w:r>
      <w:r w:rsidR="00121663">
        <w:rPr>
          <w:rFonts w:ascii="Times New Roman" w:hAnsi="Times New Roman" w:cs="Times New Roman"/>
          <w:b w:val="0"/>
          <w:bCs w:val="0"/>
          <w:i/>
          <w:iCs/>
          <w:sz w:val="22"/>
          <w:lang w:val="en-GB"/>
        </w:rPr>
        <w:t>signalling support</w:t>
      </w:r>
      <w:r w:rsidR="003E3001">
        <w:rPr>
          <w:rFonts w:ascii="Times New Roman" w:hAnsi="Times New Roman" w:cs="Times New Roman"/>
          <w:b w:val="0"/>
          <w:bCs w:val="0"/>
          <w:i/>
          <w:iCs/>
          <w:sz w:val="22"/>
          <w:lang w:val="en-GB"/>
        </w:rPr>
        <w:t>.</w:t>
      </w:r>
      <w:bookmarkEnd w:id="5"/>
      <w:r w:rsidR="003E3001">
        <w:rPr>
          <w:rFonts w:ascii="Times New Roman" w:hAnsi="Times New Roman" w:cs="Times New Roman"/>
          <w:b w:val="0"/>
          <w:bCs w:val="0"/>
          <w:i/>
          <w:iCs/>
          <w:sz w:val="22"/>
          <w:lang w:val="en-GB"/>
        </w:rPr>
        <w:t xml:space="preserve"> </w:t>
      </w:r>
    </w:p>
    <w:p w14:paraId="6EA27031" w14:textId="5A0161E0" w:rsidR="00A73B86" w:rsidRDefault="00A73B86" w:rsidP="00AE1DC9">
      <w:pPr>
        <w:pStyle w:val="Proposal"/>
        <w:numPr>
          <w:ilvl w:val="0"/>
          <w:numId w:val="0"/>
        </w:numPr>
        <w:rPr>
          <w:rFonts w:ascii="Times New Roman" w:hAnsi="Times New Roman"/>
          <w:sz w:val="22"/>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3C33DB64" w14:textId="68240B39" w:rsidR="00E0660F" w:rsidRPr="00E0660F" w:rsidRDefault="00FE3985" w:rsidP="00E0660F">
      <w:pPr>
        <w:pStyle w:val="TableofFigures"/>
        <w:numPr>
          <w:ilvl w:val="0"/>
          <w:numId w:val="38"/>
        </w:numPr>
        <w:tabs>
          <w:tab w:val="left" w:pos="567"/>
          <w:tab w:val="right" w:leader="dot" w:pos="10142"/>
        </w:tabs>
        <w:rPr>
          <w:rFonts w:eastAsiaTheme="minorEastAsia"/>
          <w:kern w:val="2"/>
          <w:sz w:val="22"/>
          <w:szCs w:val="22"/>
          <w:lang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81283854" w:history="1">
        <w:r w:rsidR="00E0660F" w:rsidRPr="00E0660F">
          <w:rPr>
            <w:rStyle w:val="Hyperlink"/>
            <w:i/>
            <w:iCs/>
            <w:noProof/>
            <w:lang w:val="en-GB"/>
          </w:rPr>
          <w:t xml:space="preserve">Proposal 1: </w:t>
        </w:r>
        <w:r w:rsidR="00E0660F" w:rsidRPr="00E0660F">
          <w:rPr>
            <w:rStyle w:val="Hyperlink"/>
            <w:rFonts w:eastAsiaTheme="minorHAnsi"/>
            <w:i/>
            <w:iCs/>
            <w:noProof/>
            <w:lang w:val="en-GB" w:eastAsia="zh-CN"/>
          </w:rPr>
          <w:t>RAN4 to include the case when measIdleValidityDuration-r18 and/or measReselectionValidityDuration-r18 are not configured and define requirements of fast SCell activation with EMR.</w:t>
        </w:r>
      </w:hyperlink>
    </w:p>
    <w:p w14:paraId="2C7469AA" w14:textId="3E56CC51" w:rsidR="00E0660F" w:rsidRPr="00E0660F" w:rsidRDefault="0045038C" w:rsidP="00E0660F">
      <w:pPr>
        <w:pStyle w:val="TableofFigures"/>
        <w:numPr>
          <w:ilvl w:val="0"/>
          <w:numId w:val="38"/>
        </w:numPr>
        <w:tabs>
          <w:tab w:val="left" w:pos="567"/>
          <w:tab w:val="right" w:leader="dot" w:pos="10142"/>
        </w:tabs>
        <w:rPr>
          <w:rFonts w:eastAsiaTheme="minorEastAsia"/>
          <w:kern w:val="2"/>
          <w:sz w:val="22"/>
          <w:szCs w:val="22"/>
          <w:lang w:eastAsia="zh-CN"/>
          <w14:ligatures w14:val="standardContextual"/>
        </w:rPr>
      </w:pPr>
      <w:hyperlink w:anchor="_Toc181283855" w:history="1">
        <w:r w:rsidR="00E0660F" w:rsidRPr="00E0660F">
          <w:rPr>
            <w:rStyle w:val="Hyperlink"/>
            <w:i/>
            <w:iCs/>
            <w:noProof/>
            <w:lang w:val="en-GB"/>
          </w:rPr>
          <w:t>Proposal 2:For MAC-CE based fast Scell activation via EMR, the Y value can also use 5s for FR1 and legacy value for FR2.</w:t>
        </w:r>
      </w:hyperlink>
    </w:p>
    <w:p w14:paraId="09066C89" w14:textId="22E9275A" w:rsidR="00E0660F" w:rsidRPr="00E0660F" w:rsidRDefault="0045038C" w:rsidP="00E0660F">
      <w:pPr>
        <w:pStyle w:val="TableofFigures"/>
        <w:numPr>
          <w:ilvl w:val="0"/>
          <w:numId w:val="38"/>
        </w:numPr>
        <w:tabs>
          <w:tab w:val="left" w:pos="567"/>
          <w:tab w:val="right" w:leader="dot" w:pos="10142"/>
        </w:tabs>
        <w:rPr>
          <w:rFonts w:eastAsiaTheme="minorEastAsia"/>
          <w:kern w:val="2"/>
          <w:sz w:val="22"/>
          <w:szCs w:val="22"/>
          <w:lang w:eastAsia="zh-CN"/>
          <w14:ligatures w14:val="standardContextual"/>
        </w:rPr>
      </w:pPr>
      <w:hyperlink w:anchor="_Toc181283856" w:history="1">
        <w:r w:rsidR="00E0660F" w:rsidRPr="00E0660F">
          <w:rPr>
            <w:rStyle w:val="Hyperlink"/>
            <w:i/>
            <w:iCs/>
            <w:noProof/>
          </w:rPr>
          <w:t>Proposal 3:</w:t>
        </w:r>
        <w:r w:rsidR="00E0660F" w:rsidRPr="00E0660F">
          <w:rPr>
            <w:rStyle w:val="Hyperlink"/>
            <w:noProof/>
          </w:rPr>
          <w:t xml:space="preserve">  </w:t>
        </w:r>
        <w:r w:rsidR="00E0660F" w:rsidRPr="00E0660F">
          <w:rPr>
            <w:rStyle w:val="Hyperlink"/>
            <w:i/>
            <w:iCs/>
            <w:noProof/>
          </w:rPr>
          <w:t>RAN4 can define side condition of T331 timer longer than [T] seconds for further agreed known condition.</w:t>
        </w:r>
      </w:hyperlink>
    </w:p>
    <w:p w14:paraId="567E8C13" w14:textId="65977F0F" w:rsidR="00E0660F" w:rsidRPr="00E0660F" w:rsidRDefault="0045038C" w:rsidP="00E0660F">
      <w:pPr>
        <w:pStyle w:val="TableofFigures"/>
        <w:numPr>
          <w:ilvl w:val="0"/>
          <w:numId w:val="38"/>
        </w:numPr>
        <w:tabs>
          <w:tab w:val="left" w:pos="567"/>
          <w:tab w:val="right" w:leader="dot" w:pos="10142"/>
        </w:tabs>
        <w:rPr>
          <w:rFonts w:eastAsiaTheme="minorEastAsia"/>
          <w:kern w:val="2"/>
          <w:sz w:val="22"/>
          <w:szCs w:val="22"/>
          <w:lang w:eastAsia="zh-CN"/>
          <w14:ligatures w14:val="standardContextual"/>
        </w:rPr>
      </w:pPr>
      <w:hyperlink w:anchor="_Toc181283857" w:history="1">
        <w:r w:rsidR="00E0660F" w:rsidRPr="00E0660F">
          <w:rPr>
            <w:rStyle w:val="Hyperlink"/>
            <w:i/>
            <w:iCs/>
            <w:noProof/>
          </w:rPr>
          <w:t>Proposal 4: One sample for AGC retuning can be considered, since Idle/Inactive measurement cycle is typically longer than 2400ms.</w:t>
        </w:r>
      </w:hyperlink>
    </w:p>
    <w:p w14:paraId="4FD0999B" w14:textId="2B4AAC59" w:rsidR="00E0660F" w:rsidRDefault="0045038C" w:rsidP="00E0660F">
      <w:pPr>
        <w:pStyle w:val="TableofFigures"/>
        <w:numPr>
          <w:ilvl w:val="0"/>
          <w:numId w:val="38"/>
        </w:numPr>
        <w:tabs>
          <w:tab w:val="left" w:pos="567"/>
          <w:tab w:val="right" w:leader="dot" w:pos="10142"/>
        </w:tabs>
        <w:rPr>
          <w:rStyle w:val="Hyperlink"/>
          <w:noProof/>
        </w:rPr>
      </w:pPr>
      <w:hyperlink w:anchor="_Toc181283858" w:history="1">
        <w:r w:rsidR="00E0660F" w:rsidRPr="00E0660F">
          <w:rPr>
            <w:rStyle w:val="Hyperlink"/>
            <w:i/>
            <w:iCs/>
            <w:noProof/>
          </w:rPr>
          <w:t>Proposal 5: Rel-19 fast scell activaiton for UE supporting EMR report can be</w:t>
        </w:r>
      </w:hyperlink>
      <w:r w:rsidR="00A24598">
        <w:rPr>
          <w:rStyle w:val="Hyperlink"/>
          <w:noProof/>
        </w:rPr>
        <w:t>:</w:t>
      </w:r>
    </w:p>
    <w:p w14:paraId="5648BF70" w14:textId="77777777" w:rsidR="00A24598" w:rsidRPr="00E47162" w:rsidRDefault="00A24598" w:rsidP="00A24598">
      <w:pPr>
        <w:pStyle w:val="ListParagraph"/>
        <w:numPr>
          <w:ilvl w:val="1"/>
          <w:numId w:val="38"/>
        </w:numPr>
        <w:rPr>
          <w:i/>
          <w:iCs/>
        </w:rPr>
      </w:pPr>
      <w:r w:rsidRPr="00E47162">
        <w:rPr>
          <w:i/>
          <w:iCs/>
        </w:rPr>
        <w:t xml:space="preserve">For FR1: </w:t>
      </w:r>
    </w:p>
    <w:p w14:paraId="3FE50680" w14:textId="77777777" w:rsidR="00A24598" w:rsidRPr="00E47162" w:rsidRDefault="00A24598" w:rsidP="00A24598">
      <w:pPr>
        <w:pStyle w:val="ListParagraph"/>
        <w:numPr>
          <w:ilvl w:val="2"/>
          <w:numId w:val="38"/>
        </w:numPr>
        <w:rPr>
          <w:i/>
          <w:iCs/>
        </w:rPr>
      </w:pPr>
      <w:r w:rsidRPr="00E47162">
        <w:rPr>
          <w:i/>
          <w:iCs/>
        </w:rPr>
        <w:t xml:space="preserve">Known: [2] SSB samples </w:t>
      </w:r>
    </w:p>
    <w:p w14:paraId="50373C08" w14:textId="77777777" w:rsidR="00A24598" w:rsidRPr="00E47162" w:rsidRDefault="00A24598" w:rsidP="00A24598">
      <w:pPr>
        <w:pStyle w:val="ListParagraph"/>
        <w:numPr>
          <w:ilvl w:val="2"/>
          <w:numId w:val="38"/>
        </w:numPr>
        <w:rPr>
          <w:i/>
          <w:iCs/>
        </w:rPr>
      </w:pPr>
      <w:r w:rsidRPr="00E47162">
        <w:rPr>
          <w:i/>
          <w:iCs/>
        </w:rPr>
        <w:t>Known+validity duration smaller than X : 1 SSB sample</w:t>
      </w:r>
    </w:p>
    <w:p w14:paraId="7206EF72" w14:textId="77777777" w:rsidR="00A24598" w:rsidRPr="00E47162" w:rsidRDefault="00A24598" w:rsidP="00A24598">
      <w:pPr>
        <w:pStyle w:val="ListParagraph"/>
        <w:numPr>
          <w:ilvl w:val="1"/>
          <w:numId w:val="38"/>
        </w:numPr>
        <w:rPr>
          <w:i/>
          <w:iCs/>
        </w:rPr>
      </w:pPr>
      <w:r w:rsidRPr="00E47162">
        <w:rPr>
          <w:i/>
          <w:iCs/>
        </w:rPr>
        <w:t xml:space="preserve">For FR2: </w:t>
      </w:r>
    </w:p>
    <w:p w14:paraId="0F1CE1E0" w14:textId="77777777" w:rsidR="00A24598" w:rsidRPr="00E47162" w:rsidRDefault="00A24598" w:rsidP="00A24598">
      <w:pPr>
        <w:pStyle w:val="ListParagraph"/>
        <w:numPr>
          <w:ilvl w:val="2"/>
          <w:numId w:val="38"/>
        </w:numPr>
        <w:rPr>
          <w:i/>
          <w:iCs/>
        </w:rPr>
      </w:pPr>
      <w:r w:rsidRPr="00E47162">
        <w:rPr>
          <w:i/>
          <w:iCs/>
        </w:rPr>
        <w:t xml:space="preserve">Known: </w:t>
      </w:r>
      <w:r w:rsidRPr="00E47162">
        <w:rPr>
          <w:i/>
          <w:iCs/>
          <w:szCs w:val="24"/>
          <w:lang w:eastAsia="zh-CN"/>
        </w:rPr>
        <w:t>[2] SSB samples * beam sweeping +1 SSB sample</w:t>
      </w:r>
    </w:p>
    <w:p w14:paraId="621212C8" w14:textId="77777777" w:rsidR="00A24598" w:rsidRPr="00E47162" w:rsidRDefault="00A24598" w:rsidP="00A24598">
      <w:pPr>
        <w:pStyle w:val="ListParagraph"/>
        <w:numPr>
          <w:ilvl w:val="2"/>
          <w:numId w:val="38"/>
        </w:numPr>
        <w:rPr>
          <w:i/>
          <w:iCs/>
        </w:rPr>
      </w:pPr>
      <w:r w:rsidRPr="00E47162">
        <w:rPr>
          <w:i/>
          <w:iCs/>
          <w:szCs w:val="24"/>
          <w:lang w:eastAsia="zh-CN"/>
        </w:rPr>
        <w:t>Known+validity duration smaller than X: [1] SSB samples * beam sweeping +1 SSB sample</w:t>
      </w:r>
    </w:p>
    <w:p w14:paraId="10A1ADF2" w14:textId="0F8EC00D" w:rsidR="00E0660F" w:rsidRPr="00E0660F" w:rsidRDefault="0045038C" w:rsidP="00E0660F">
      <w:pPr>
        <w:pStyle w:val="TableofFigures"/>
        <w:numPr>
          <w:ilvl w:val="0"/>
          <w:numId w:val="38"/>
        </w:numPr>
        <w:tabs>
          <w:tab w:val="left" w:pos="567"/>
          <w:tab w:val="right" w:leader="dot" w:pos="10142"/>
        </w:tabs>
        <w:rPr>
          <w:rFonts w:eastAsiaTheme="minorEastAsia"/>
          <w:kern w:val="2"/>
          <w:sz w:val="22"/>
          <w:szCs w:val="22"/>
          <w:lang w:eastAsia="zh-CN"/>
          <w14:ligatures w14:val="standardContextual"/>
        </w:rPr>
      </w:pPr>
      <w:hyperlink w:anchor="_Toc181283859" w:history="1">
        <w:r w:rsidR="00E0660F" w:rsidRPr="00E0660F">
          <w:rPr>
            <w:rStyle w:val="Hyperlink"/>
            <w:i/>
            <w:iCs/>
            <w:noProof/>
            <w:lang w:val="en-GB"/>
          </w:rPr>
          <w:t>Proposal 6:</w:t>
        </w:r>
        <w:r w:rsidR="00E0660F" w:rsidRPr="00E0660F">
          <w:rPr>
            <w:rStyle w:val="Hyperlink"/>
            <w:noProof/>
          </w:rPr>
          <w:t xml:space="preserve"> </w:t>
        </w:r>
        <w:r w:rsidR="00E0660F" w:rsidRPr="00E0660F">
          <w:rPr>
            <w:rStyle w:val="Hyperlink"/>
            <w:i/>
            <w:iCs/>
            <w:noProof/>
            <w:lang w:val="en-GB"/>
          </w:rPr>
          <w:t>RAN4 send LS to RAN2 to ask for the UE indication signalling support.</w:t>
        </w:r>
      </w:hyperlink>
    </w:p>
    <w:p w14:paraId="0D347B21" w14:textId="2EF0B663" w:rsidR="00A16DD6" w:rsidRPr="00A64D8A" w:rsidRDefault="00FE3985" w:rsidP="00A16DD6">
      <w:pPr>
        <w:pStyle w:val="Heading1"/>
        <w:ind w:right="72"/>
        <w:rPr>
          <w:lang w:val="sv-SE"/>
        </w:rPr>
      </w:pPr>
      <w:r>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31645EF5" w14:textId="77777777" w:rsidR="00A16DD6" w:rsidRDefault="00A16DD6" w:rsidP="00A16DD6">
      <w:pPr>
        <w:numPr>
          <w:ilvl w:val="0"/>
          <w:numId w:val="3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729B98CB" w14:textId="77777777" w:rsidR="00A16DD6" w:rsidRDefault="00A16DD6" w:rsidP="00A16DD6">
      <w:pPr>
        <w:numPr>
          <w:ilvl w:val="0"/>
          <w:numId w:val="32"/>
        </w:numPr>
        <w:tabs>
          <w:tab w:val="left" w:pos="851"/>
        </w:tabs>
        <w:rPr>
          <w:rFonts w:ascii="Arial" w:hAnsi="Arial" w:cs="Arial"/>
          <w:sz w:val="22"/>
          <w:szCs w:val="22"/>
          <w:lang w:val="en-CA"/>
        </w:rPr>
      </w:pPr>
      <w:r>
        <w:rPr>
          <w:rFonts w:ascii="Arial" w:hAnsi="Arial" w:cs="Arial"/>
          <w:sz w:val="22"/>
          <w:szCs w:val="22"/>
          <w:lang w:val="en-CA"/>
        </w:rPr>
        <w:t xml:space="preserve">R4-2416854 </w:t>
      </w:r>
      <w:r w:rsidRPr="00B2122C">
        <w:rPr>
          <w:rFonts w:ascii="Arial" w:hAnsi="Arial" w:cs="Arial"/>
          <w:sz w:val="22"/>
          <w:szCs w:val="22"/>
          <w:lang w:val="en-CA"/>
        </w:rPr>
        <w:t>“</w:t>
      </w:r>
      <w:r>
        <w:rPr>
          <w:rFonts w:ascii="Arial" w:hAnsi="Arial" w:cs="Arial"/>
          <w:sz w:val="22"/>
          <w:szCs w:val="22"/>
          <w:lang w:val="en-CA"/>
        </w:rPr>
        <w:t>RRM pha5 part II WF</w:t>
      </w:r>
      <w:r w:rsidRPr="00B2122C">
        <w:rPr>
          <w:rFonts w:ascii="Arial" w:hAnsi="Arial" w:cs="Arial"/>
          <w:sz w:val="22"/>
          <w:szCs w:val="22"/>
          <w:lang w:val="en-CA"/>
        </w:rPr>
        <w:t>”,</w:t>
      </w:r>
      <w:r>
        <w:rPr>
          <w:rFonts w:ascii="Arial" w:hAnsi="Arial" w:cs="Arial"/>
          <w:sz w:val="22"/>
          <w:szCs w:val="22"/>
          <w:lang w:val="en-CA"/>
        </w:rPr>
        <w:t xml:space="preserve"> CATT, October 2024</w:t>
      </w:r>
    </w:p>
    <w:p w14:paraId="1574AEE5" w14:textId="19292632" w:rsidR="00A16DD6" w:rsidRDefault="00F47199" w:rsidP="00A16DD6">
      <w:pPr>
        <w:pStyle w:val="Heading1"/>
        <w:numPr>
          <w:ilvl w:val="0"/>
          <w:numId w:val="0"/>
        </w:numPr>
        <w:ind w:left="432" w:right="72" w:hanging="432"/>
        <w:rPr>
          <w:lang w:val="sv-SE"/>
        </w:rPr>
      </w:pPr>
      <w:r>
        <w:rPr>
          <w:lang w:val="sv-SE"/>
        </w:rPr>
        <w:t xml:space="preserve">Annex </w:t>
      </w:r>
    </w:p>
    <w:p w14:paraId="172D27A2" w14:textId="77777777" w:rsidR="004E6792" w:rsidRPr="004E6792" w:rsidRDefault="004E6792" w:rsidP="004E6792">
      <w:pPr>
        <w:rPr>
          <w:lang w:val="sv-SE" w:eastAsia="x-none"/>
        </w:rPr>
      </w:pPr>
    </w:p>
    <w:p w14:paraId="4A6668EC" w14:textId="4EB9C008" w:rsidR="00E2481F" w:rsidRPr="000F2054" w:rsidRDefault="0045038C" w:rsidP="00A16DD6">
      <w:pPr>
        <w:pStyle w:val="Heading1"/>
        <w:numPr>
          <w:ilvl w:val="0"/>
          <w:numId w:val="0"/>
        </w:numPr>
        <w:ind w:left="432" w:right="72"/>
        <w:rPr>
          <w:lang w:val="en-US"/>
        </w:rPr>
      </w:pPr>
      <w:r>
        <w:rPr>
          <w:lang w:val="en-US"/>
        </w:rPr>
        <w:lastRenderedPageBreak/>
        <w:t xml:space="preserve">Draft </w:t>
      </w:r>
      <w:r w:rsidR="00F47199" w:rsidRPr="000F2054">
        <w:rPr>
          <w:lang w:val="en-US"/>
        </w:rPr>
        <w:t xml:space="preserve">LS to RAN2 for fast Scell activation </w:t>
      </w:r>
      <w:r w:rsidR="000F2054" w:rsidRPr="000F2054">
        <w:rPr>
          <w:lang w:val="en-US"/>
        </w:rPr>
        <w:t>signaling</w:t>
      </w:r>
      <w:r w:rsidR="00E75FD2" w:rsidRPr="000F2054">
        <w:rPr>
          <w:lang w:val="en-US"/>
        </w:rPr>
        <w:t xml:space="preserve"> support</w:t>
      </w:r>
    </w:p>
    <w:p w14:paraId="249CFC50" w14:textId="4B94AA8F" w:rsidR="009C3A01" w:rsidRPr="009C3A01" w:rsidRDefault="009C3A01" w:rsidP="00A16DD6">
      <w:pPr>
        <w:ind w:left="432"/>
        <w:rPr>
          <w:b/>
          <w:lang w:eastAsia="x-none"/>
        </w:rPr>
      </w:pPr>
      <w:r w:rsidRPr="009C3A01">
        <w:rPr>
          <w:b/>
          <w:lang w:eastAsia="x-none"/>
        </w:rPr>
        <w:t>Title:</w:t>
      </w:r>
      <w:r w:rsidRPr="009C3A01">
        <w:rPr>
          <w:b/>
          <w:lang w:eastAsia="x-none"/>
        </w:rPr>
        <w:tab/>
        <w:t xml:space="preserve">LS </w:t>
      </w:r>
      <w:r>
        <w:rPr>
          <w:b/>
          <w:lang w:eastAsia="x-none"/>
        </w:rPr>
        <w:t xml:space="preserve">on </w:t>
      </w:r>
      <w:r w:rsidR="000F2054">
        <w:rPr>
          <w:b/>
          <w:lang w:eastAsia="x-none"/>
        </w:rPr>
        <w:t>signaling</w:t>
      </w:r>
      <w:r>
        <w:rPr>
          <w:b/>
          <w:lang w:eastAsia="x-none"/>
        </w:rPr>
        <w:t xml:space="preserve"> support for Rel-19 fast Scell activation for UE supporting Rel-18 EMR</w:t>
      </w:r>
      <w:r w:rsidRPr="009C3A01">
        <w:rPr>
          <w:b/>
          <w:lang w:eastAsia="x-none"/>
        </w:rPr>
        <w:t xml:space="preserve"> </w:t>
      </w:r>
    </w:p>
    <w:p w14:paraId="35884ED2" w14:textId="77777777" w:rsidR="009C3A01" w:rsidRPr="009C3A01" w:rsidRDefault="009C3A01" w:rsidP="00A16DD6">
      <w:pPr>
        <w:ind w:left="432"/>
        <w:rPr>
          <w:b/>
          <w:lang w:eastAsia="x-none"/>
        </w:rPr>
      </w:pPr>
      <w:bookmarkStart w:id="6" w:name="OLE_LINK58"/>
      <w:bookmarkStart w:id="7" w:name="OLE_LINK57"/>
      <w:r w:rsidRPr="009C3A01">
        <w:rPr>
          <w:b/>
          <w:lang w:eastAsia="x-none"/>
        </w:rPr>
        <w:t>Response to:</w:t>
      </w:r>
      <w:r w:rsidRPr="009C3A01">
        <w:rPr>
          <w:b/>
          <w:lang w:eastAsia="x-none"/>
        </w:rPr>
        <w:tab/>
      </w:r>
    </w:p>
    <w:p w14:paraId="4944AC40" w14:textId="77777777" w:rsidR="009C3A01" w:rsidRPr="009C3A01" w:rsidRDefault="009C3A01" w:rsidP="00A16DD6">
      <w:pPr>
        <w:ind w:left="432"/>
        <w:rPr>
          <w:b/>
          <w:lang w:eastAsia="x-none"/>
        </w:rPr>
      </w:pPr>
      <w:bookmarkStart w:id="8" w:name="OLE_LINK59"/>
      <w:bookmarkStart w:id="9" w:name="OLE_LINK61"/>
      <w:bookmarkStart w:id="10" w:name="OLE_LINK60"/>
      <w:bookmarkEnd w:id="6"/>
      <w:bookmarkEnd w:id="7"/>
      <w:r w:rsidRPr="009C3A01">
        <w:rPr>
          <w:b/>
          <w:lang w:eastAsia="x-none"/>
        </w:rPr>
        <w:t>Release:</w:t>
      </w:r>
      <w:r w:rsidRPr="009C3A01">
        <w:rPr>
          <w:b/>
          <w:lang w:eastAsia="x-none"/>
        </w:rPr>
        <w:tab/>
        <w:t>R19</w:t>
      </w:r>
    </w:p>
    <w:bookmarkEnd w:id="8"/>
    <w:bookmarkEnd w:id="9"/>
    <w:bookmarkEnd w:id="10"/>
    <w:p w14:paraId="6A90E48C" w14:textId="0B6EA8C8" w:rsidR="009C3A01" w:rsidRPr="009C3A01" w:rsidRDefault="009C3A01" w:rsidP="00A16DD6">
      <w:pPr>
        <w:ind w:left="432"/>
        <w:rPr>
          <w:b/>
          <w:lang w:eastAsia="x-none"/>
        </w:rPr>
      </w:pPr>
      <w:r w:rsidRPr="009C3A01">
        <w:rPr>
          <w:b/>
          <w:lang w:eastAsia="x-none"/>
        </w:rPr>
        <w:t>Work Item:</w:t>
      </w:r>
      <w:r w:rsidRPr="009C3A01">
        <w:rPr>
          <w:b/>
          <w:lang w:eastAsia="x-none"/>
        </w:rPr>
        <w:tab/>
      </w:r>
      <w:r>
        <w:rPr>
          <w:b/>
          <w:lang w:eastAsia="x-none"/>
        </w:rPr>
        <w:t>RRM_enh_Phase</w:t>
      </w:r>
      <w:r w:rsidR="00303F17">
        <w:rPr>
          <w:b/>
          <w:lang w:eastAsia="x-none"/>
        </w:rPr>
        <w:t>5</w:t>
      </w:r>
    </w:p>
    <w:p w14:paraId="539CABC5" w14:textId="77777777" w:rsidR="009C3A01" w:rsidRPr="009C3A01" w:rsidRDefault="009C3A01" w:rsidP="00A16DD6">
      <w:pPr>
        <w:ind w:left="432"/>
        <w:rPr>
          <w:b/>
          <w:lang w:eastAsia="x-none"/>
        </w:rPr>
      </w:pPr>
    </w:p>
    <w:p w14:paraId="3C768766" w14:textId="77777777" w:rsidR="009C3A01" w:rsidRPr="009C3A01" w:rsidRDefault="009C3A01" w:rsidP="00A16DD6">
      <w:pPr>
        <w:ind w:left="432"/>
        <w:rPr>
          <w:b/>
          <w:lang w:eastAsia="x-none"/>
        </w:rPr>
      </w:pPr>
      <w:r w:rsidRPr="009C3A01">
        <w:rPr>
          <w:b/>
          <w:lang w:eastAsia="x-none"/>
        </w:rPr>
        <w:t>Source:</w:t>
      </w:r>
      <w:r w:rsidRPr="009C3A01">
        <w:rPr>
          <w:b/>
          <w:lang w:eastAsia="x-none"/>
        </w:rPr>
        <w:tab/>
        <w:t>RAN4</w:t>
      </w:r>
    </w:p>
    <w:p w14:paraId="2A351DF0" w14:textId="51831F5A" w:rsidR="009C3A01" w:rsidRPr="009C3A01" w:rsidRDefault="009C3A01" w:rsidP="00A16DD6">
      <w:pPr>
        <w:ind w:left="432"/>
        <w:rPr>
          <w:b/>
          <w:bCs/>
          <w:lang w:eastAsia="x-none"/>
        </w:rPr>
      </w:pPr>
      <w:r w:rsidRPr="009C3A01">
        <w:rPr>
          <w:b/>
          <w:lang w:eastAsia="x-none"/>
        </w:rPr>
        <w:t>To:</w:t>
      </w:r>
      <w:r w:rsidRPr="009C3A01">
        <w:rPr>
          <w:b/>
          <w:lang w:eastAsia="x-none"/>
        </w:rPr>
        <w:tab/>
        <w:t>RAN</w:t>
      </w:r>
      <w:r w:rsidR="00303F17">
        <w:rPr>
          <w:b/>
          <w:bCs/>
          <w:lang w:eastAsia="x-none"/>
        </w:rPr>
        <w:t>2</w:t>
      </w:r>
    </w:p>
    <w:p w14:paraId="52CA3769" w14:textId="77777777" w:rsidR="009C3A01" w:rsidRPr="009C3A01" w:rsidRDefault="009C3A01" w:rsidP="00A16DD6">
      <w:pPr>
        <w:ind w:left="432"/>
        <w:rPr>
          <w:b/>
          <w:lang w:eastAsia="x-none"/>
        </w:rPr>
      </w:pPr>
      <w:bookmarkStart w:id="11" w:name="OLE_LINK46"/>
      <w:bookmarkStart w:id="12" w:name="OLE_LINK45"/>
      <w:r w:rsidRPr="009C3A01">
        <w:rPr>
          <w:b/>
          <w:lang w:eastAsia="x-none"/>
        </w:rPr>
        <w:t>Cc:</w:t>
      </w:r>
      <w:r w:rsidRPr="009C3A01">
        <w:rPr>
          <w:b/>
          <w:lang w:eastAsia="x-none"/>
        </w:rPr>
        <w:tab/>
      </w:r>
    </w:p>
    <w:bookmarkEnd w:id="11"/>
    <w:bookmarkEnd w:id="12"/>
    <w:p w14:paraId="32BC8BF7" w14:textId="77777777" w:rsidR="009C3A01" w:rsidRPr="009C3A01" w:rsidRDefault="009C3A01" w:rsidP="00A16DD6">
      <w:pPr>
        <w:ind w:left="432"/>
        <w:rPr>
          <w:lang w:eastAsia="x-none"/>
        </w:rPr>
      </w:pPr>
    </w:p>
    <w:p w14:paraId="06524DE3" w14:textId="090933AA" w:rsidR="009C3A01" w:rsidRPr="009C3A01" w:rsidRDefault="009C3A01" w:rsidP="00A16DD6">
      <w:pPr>
        <w:ind w:left="432"/>
        <w:rPr>
          <w:b/>
          <w:lang w:eastAsia="x-none"/>
        </w:rPr>
      </w:pPr>
      <w:r w:rsidRPr="009C3A01">
        <w:rPr>
          <w:b/>
          <w:lang w:eastAsia="x-none"/>
        </w:rPr>
        <w:t>Contact person:</w:t>
      </w:r>
      <w:r w:rsidRPr="009C3A01">
        <w:rPr>
          <w:b/>
          <w:lang w:eastAsia="x-none"/>
        </w:rPr>
        <w:tab/>
      </w:r>
      <w:r w:rsidR="00303F17">
        <w:rPr>
          <w:b/>
          <w:lang w:eastAsia="x-none"/>
        </w:rPr>
        <w:t>Griselda Wang</w:t>
      </w:r>
    </w:p>
    <w:p w14:paraId="1E82B810" w14:textId="599B0CA7" w:rsidR="009C3A01" w:rsidRPr="009C3A01" w:rsidRDefault="009C3A01" w:rsidP="00A16DD6">
      <w:pPr>
        <w:ind w:left="432"/>
        <w:rPr>
          <w:b/>
          <w:lang w:eastAsia="x-none"/>
        </w:rPr>
      </w:pPr>
      <w:r w:rsidRPr="009C3A01">
        <w:rPr>
          <w:b/>
          <w:lang w:eastAsia="x-none"/>
        </w:rPr>
        <w:tab/>
      </w:r>
      <w:r w:rsidR="00303F17">
        <w:rPr>
          <w:b/>
          <w:lang w:eastAsia="x-none"/>
        </w:rPr>
        <w:t>Griselda.wang@ericsso</w:t>
      </w:r>
      <w:r w:rsidR="00E66335">
        <w:rPr>
          <w:b/>
          <w:lang w:eastAsia="x-none"/>
        </w:rPr>
        <w:t>n</w:t>
      </w:r>
      <w:r w:rsidR="00303F17">
        <w:rPr>
          <w:b/>
          <w:lang w:eastAsia="x-none"/>
        </w:rPr>
        <w:t>.co</w:t>
      </w:r>
      <w:r w:rsidR="00E75FD2">
        <w:rPr>
          <w:b/>
          <w:lang w:eastAsia="x-none"/>
        </w:rPr>
        <w:t>m</w:t>
      </w:r>
    </w:p>
    <w:p w14:paraId="17DBF2F0" w14:textId="77777777" w:rsidR="009C3A01" w:rsidRPr="009C3A01" w:rsidRDefault="009C3A01" w:rsidP="00A16DD6">
      <w:pPr>
        <w:ind w:left="432"/>
        <w:rPr>
          <w:b/>
          <w:lang w:eastAsia="x-none"/>
        </w:rPr>
      </w:pPr>
      <w:r w:rsidRPr="009C3A01">
        <w:rPr>
          <w:b/>
          <w:lang w:eastAsia="x-none"/>
        </w:rPr>
        <w:tab/>
      </w:r>
    </w:p>
    <w:p w14:paraId="6C03B2B5" w14:textId="77777777" w:rsidR="009C3A01" w:rsidRPr="009C3A01" w:rsidRDefault="009C3A01" w:rsidP="00A16DD6">
      <w:pPr>
        <w:ind w:left="432"/>
        <w:rPr>
          <w:b/>
          <w:lang w:eastAsia="x-none"/>
        </w:rPr>
      </w:pPr>
      <w:r w:rsidRPr="009C3A01">
        <w:rPr>
          <w:b/>
          <w:lang w:eastAsia="x-none"/>
        </w:rPr>
        <w:t>Send any reply LS to:</w:t>
      </w:r>
      <w:r w:rsidRPr="009C3A01">
        <w:rPr>
          <w:b/>
          <w:lang w:eastAsia="x-none"/>
        </w:rPr>
        <w:tab/>
        <w:t xml:space="preserve">3GPP Liaisons Coordinator, </w:t>
      </w:r>
      <w:hyperlink r:id="rId12" w:history="1">
        <w:r w:rsidRPr="009C3A01">
          <w:rPr>
            <w:rStyle w:val="Hyperlink"/>
            <w:b/>
            <w:lang w:eastAsia="x-none"/>
          </w:rPr>
          <w:t>mailto:3GPPLiaison@etsi.org</w:t>
        </w:r>
      </w:hyperlink>
    </w:p>
    <w:p w14:paraId="64EBBB91" w14:textId="77777777" w:rsidR="009C3A01" w:rsidRPr="009C3A01" w:rsidRDefault="009C3A01" w:rsidP="00A16DD6">
      <w:pPr>
        <w:ind w:left="432"/>
        <w:rPr>
          <w:b/>
          <w:lang w:eastAsia="x-none"/>
        </w:rPr>
      </w:pPr>
    </w:p>
    <w:p w14:paraId="4287A695" w14:textId="77777777" w:rsidR="009C3A01" w:rsidRDefault="009C3A01" w:rsidP="00A16DD6">
      <w:pPr>
        <w:ind w:left="432"/>
        <w:rPr>
          <w:lang w:eastAsia="x-none"/>
        </w:rPr>
      </w:pPr>
      <w:r w:rsidRPr="009C3A01">
        <w:rPr>
          <w:b/>
          <w:lang w:eastAsia="x-none"/>
        </w:rPr>
        <w:t>Attachments:</w:t>
      </w:r>
      <w:r w:rsidRPr="009C3A01">
        <w:rPr>
          <w:lang w:eastAsia="x-none"/>
        </w:rPr>
        <w:br/>
      </w:r>
    </w:p>
    <w:p w14:paraId="3FAE4127" w14:textId="77777777" w:rsidR="004D6595" w:rsidRDefault="004D6595" w:rsidP="004D6595">
      <w:pPr>
        <w:pStyle w:val="Heading1"/>
        <w:numPr>
          <w:ilvl w:val="0"/>
          <w:numId w:val="0"/>
        </w:numPr>
        <w:ind w:left="432"/>
      </w:pPr>
      <w:r>
        <w:t>1</w:t>
      </w:r>
      <w:r>
        <w:tab/>
        <w:t>Overall description</w:t>
      </w:r>
    </w:p>
    <w:p w14:paraId="4DE03CDF" w14:textId="7C4A7D37" w:rsidR="00E75FD2" w:rsidRDefault="004D6595" w:rsidP="00381D9F">
      <w:pPr>
        <w:ind w:left="432"/>
        <w:rPr>
          <w:lang w:eastAsia="x-none"/>
        </w:rPr>
      </w:pPr>
      <w:r>
        <w:rPr>
          <w:lang w:eastAsia="x-none"/>
        </w:rPr>
        <w:t xml:space="preserve">RAN4 </w:t>
      </w:r>
      <w:r w:rsidR="003A5D17">
        <w:rPr>
          <w:lang w:eastAsia="x-none"/>
        </w:rPr>
        <w:t xml:space="preserve">is currently </w:t>
      </w:r>
      <w:r>
        <w:rPr>
          <w:lang w:eastAsia="x-none"/>
        </w:rPr>
        <w:t xml:space="preserve">working on the Rel-19 fast Scell activation </w:t>
      </w:r>
      <w:r w:rsidR="00AB6F9E">
        <w:rPr>
          <w:lang w:eastAsia="x-none"/>
        </w:rPr>
        <w:t>for UE supporting Rel-18 eEMR within the RAN4</w:t>
      </w:r>
      <w:r w:rsidR="00FE1F6B">
        <w:rPr>
          <w:lang w:eastAsia="x-none"/>
        </w:rPr>
        <w:t>-</w:t>
      </w:r>
      <w:r w:rsidR="00AB6F9E">
        <w:rPr>
          <w:lang w:eastAsia="x-none"/>
        </w:rPr>
        <w:t>le</w:t>
      </w:r>
      <w:r w:rsidR="00FE1F6B">
        <w:rPr>
          <w:lang w:eastAsia="x-none"/>
        </w:rPr>
        <w:t>d</w:t>
      </w:r>
      <w:r w:rsidR="00AB6F9E">
        <w:rPr>
          <w:lang w:eastAsia="x-none"/>
        </w:rPr>
        <w:t xml:space="preserve"> WI </w:t>
      </w:r>
      <w:r w:rsidR="00FE1F6B">
        <w:rPr>
          <w:lang w:eastAsia="x-none"/>
        </w:rPr>
        <w:t xml:space="preserve">on </w:t>
      </w:r>
      <w:r w:rsidR="00AB6F9E">
        <w:rPr>
          <w:lang w:eastAsia="x-none"/>
        </w:rPr>
        <w:t xml:space="preserve">RRM enhancement. </w:t>
      </w:r>
    </w:p>
    <w:p w14:paraId="22A207EB" w14:textId="752F93C2" w:rsidR="00AB6F9E" w:rsidRDefault="00AB6F9E" w:rsidP="00381D9F">
      <w:pPr>
        <w:ind w:left="432"/>
        <w:rPr>
          <w:lang w:eastAsia="x-none"/>
        </w:rPr>
      </w:pPr>
      <w:r>
        <w:rPr>
          <w:lang w:eastAsia="x-none"/>
        </w:rPr>
        <w:t xml:space="preserve">This work item objective </w:t>
      </w:r>
      <w:r w:rsidR="00E65A96">
        <w:rPr>
          <w:lang w:eastAsia="x-none"/>
        </w:rPr>
        <w:t xml:space="preserve">is </w:t>
      </w:r>
      <w:r>
        <w:rPr>
          <w:lang w:eastAsia="x-none"/>
        </w:rPr>
        <w:t xml:space="preserve">aiming </w:t>
      </w:r>
      <w:r w:rsidR="0090607E" w:rsidRPr="0090607E">
        <w:rPr>
          <w:lang w:eastAsia="x-none"/>
        </w:rPr>
        <w:t>to reduce the SCell activation delay with valid EMR reporting</w:t>
      </w:r>
      <w:r w:rsidR="0090607E">
        <w:rPr>
          <w:lang w:eastAsia="x-none"/>
        </w:rPr>
        <w:t>.</w:t>
      </w:r>
    </w:p>
    <w:p w14:paraId="636686E9" w14:textId="0D55ED4D" w:rsidR="0090607E" w:rsidRDefault="0090607E" w:rsidP="00381D9F">
      <w:pPr>
        <w:ind w:left="432"/>
        <w:rPr>
          <w:lang w:eastAsia="x-none"/>
        </w:rPr>
      </w:pPr>
      <w:r>
        <w:rPr>
          <w:lang w:eastAsia="x-none"/>
        </w:rPr>
        <w:t xml:space="preserve">RAN4 agreed the fast Scell activation </w:t>
      </w:r>
      <w:r w:rsidR="00B04576">
        <w:rPr>
          <w:lang w:eastAsia="x-none"/>
        </w:rPr>
        <w:t xml:space="preserve">for UE supporting Rel-18 eEMR </w:t>
      </w:r>
      <w:r w:rsidR="00E65A96">
        <w:rPr>
          <w:lang w:eastAsia="x-none"/>
        </w:rPr>
        <w:t xml:space="preserve">is </w:t>
      </w:r>
      <w:r w:rsidR="00E95EE9">
        <w:rPr>
          <w:lang w:eastAsia="x-none"/>
        </w:rPr>
        <w:t>applicable</w:t>
      </w:r>
      <w:r w:rsidR="00E65A96">
        <w:rPr>
          <w:lang w:eastAsia="x-none"/>
        </w:rPr>
        <w:t xml:space="preserve"> for</w:t>
      </w:r>
      <w:r w:rsidR="00B04576">
        <w:rPr>
          <w:lang w:eastAsia="x-none"/>
        </w:rPr>
        <w:t xml:space="preserve"> bellow features:</w:t>
      </w:r>
    </w:p>
    <w:p w14:paraId="1EB13EE0" w14:textId="66D8E902" w:rsidR="00B04576" w:rsidRDefault="00B04576" w:rsidP="00381D9F">
      <w:pPr>
        <w:pStyle w:val="ListParagraph"/>
        <w:numPr>
          <w:ilvl w:val="0"/>
          <w:numId w:val="40"/>
        </w:numPr>
        <w:ind w:left="1152"/>
        <w:rPr>
          <w:bCs/>
        </w:rPr>
      </w:pPr>
      <w:r>
        <w:rPr>
          <w:bCs/>
        </w:rPr>
        <w:t>Rel-15 to Rel-18 MAC CE based Singel DL Scell activation</w:t>
      </w:r>
    </w:p>
    <w:p w14:paraId="21729111" w14:textId="112C0C04" w:rsidR="00B04576" w:rsidRDefault="00B04576" w:rsidP="00381D9F">
      <w:pPr>
        <w:pStyle w:val="ListParagraph"/>
        <w:numPr>
          <w:ilvl w:val="0"/>
          <w:numId w:val="40"/>
        </w:numPr>
        <w:ind w:left="1152"/>
        <w:rPr>
          <w:bCs/>
        </w:rPr>
      </w:pPr>
      <w:r>
        <w:rPr>
          <w:bCs/>
        </w:rPr>
        <w:t xml:space="preserve">Rel-16 </w:t>
      </w:r>
      <w:r w:rsidR="00E95EE9">
        <w:rPr>
          <w:bCs/>
        </w:rPr>
        <w:t>Direct Scell activation</w:t>
      </w:r>
    </w:p>
    <w:p w14:paraId="5B85323A" w14:textId="17145D41" w:rsidR="00E95EE9" w:rsidRPr="00B04576" w:rsidRDefault="00E95EE9" w:rsidP="00381D9F">
      <w:pPr>
        <w:pStyle w:val="ListParagraph"/>
        <w:numPr>
          <w:ilvl w:val="0"/>
          <w:numId w:val="40"/>
        </w:numPr>
        <w:ind w:left="1152"/>
        <w:rPr>
          <w:bCs/>
        </w:rPr>
      </w:pPr>
      <w:r>
        <w:rPr>
          <w:bCs/>
        </w:rPr>
        <w:t>Rel-17 MAC CE based singel PUCCH Scell activation</w:t>
      </w:r>
    </w:p>
    <w:p w14:paraId="1AACCEF0" w14:textId="30651B53" w:rsidR="00E95EE9" w:rsidRPr="000F2054" w:rsidRDefault="004F2E50" w:rsidP="00381D9F">
      <w:pPr>
        <w:ind w:left="432"/>
        <w:rPr>
          <w:lang w:eastAsia="x-none"/>
        </w:rPr>
      </w:pPr>
      <w:r w:rsidRPr="000F2054">
        <w:rPr>
          <w:lang w:eastAsia="x-none"/>
        </w:rPr>
        <w:t xml:space="preserve">New set of Scell activation delay requirements will be introduced </w:t>
      </w:r>
      <w:r w:rsidR="00FE1F6B">
        <w:rPr>
          <w:lang w:eastAsia="x-none"/>
        </w:rPr>
        <w:t>for</w:t>
      </w:r>
      <w:r w:rsidR="00FE1F6B" w:rsidRPr="000F2054">
        <w:rPr>
          <w:lang w:eastAsia="x-none"/>
        </w:rPr>
        <w:t xml:space="preserve"> </w:t>
      </w:r>
      <w:r w:rsidR="00FE1F6B">
        <w:rPr>
          <w:lang w:eastAsia="x-none"/>
        </w:rPr>
        <w:t xml:space="preserve">the </w:t>
      </w:r>
      <w:r w:rsidRPr="000F2054">
        <w:rPr>
          <w:lang w:eastAsia="x-none"/>
        </w:rPr>
        <w:t xml:space="preserve">above features based on UE supporting Rel-18eEMR. </w:t>
      </w:r>
      <w:r w:rsidR="00473B1E" w:rsidRPr="000F2054">
        <w:rPr>
          <w:lang w:eastAsia="x-none"/>
        </w:rPr>
        <w:t>RAN4 conclude</w:t>
      </w:r>
      <w:r w:rsidR="00FE1F6B">
        <w:rPr>
          <w:lang w:eastAsia="x-none"/>
        </w:rPr>
        <w:t>d</w:t>
      </w:r>
      <w:r w:rsidR="00473B1E" w:rsidRPr="000F2054">
        <w:rPr>
          <w:lang w:eastAsia="x-none"/>
        </w:rPr>
        <w:t xml:space="preserve"> </w:t>
      </w:r>
      <w:r w:rsidR="00FE1F6B">
        <w:rPr>
          <w:lang w:eastAsia="x-none"/>
        </w:rPr>
        <w:t xml:space="preserve">that </w:t>
      </w:r>
      <w:r w:rsidR="00473B1E" w:rsidRPr="000F2054">
        <w:rPr>
          <w:lang w:eastAsia="x-none"/>
        </w:rPr>
        <w:t xml:space="preserve">an indication through the eEMR report </w:t>
      </w:r>
      <w:r w:rsidR="00581132">
        <w:rPr>
          <w:lang w:eastAsia="x-none"/>
        </w:rPr>
        <w:t xml:space="preserve">the UE indicates </w:t>
      </w:r>
      <w:r w:rsidR="00201E05">
        <w:rPr>
          <w:lang w:eastAsia="x-none"/>
        </w:rPr>
        <w:t>whether UE</w:t>
      </w:r>
      <w:r w:rsidR="00581132">
        <w:rPr>
          <w:lang w:eastAsia="x-none"/>
        </w:rPr>
        <w:t xml:space="preserve"> can perform fast scell activation for </w:t>
      </w:r>
      <w:r w:rsidR="00313391">
        <w:rPr>
          <w:lang w:eastAsia="x-none"/>
        </w:rPr>
        <w:t xml:space="preserve">the PCI </w:t>
      </w:r>
      <w:r w:rsidR="00F94F85" w:rsidRPr="000F2054">
        <w:rPr>
          <w:lang w:eastAsia="x-none"/>
        </w:rPr>
        <w:t>.</w:t>
      </w:r>
    </w:p>
    <w:p w14:paraId="18E5C443" w14:textId="3781E1F1" w:rsidR="0070318E" w:rsidRDefault="0070318E" w:rsidP="0070318E">
      <w:pPr>
        <w:pStyle w:val="Heading1"/>
        <w:numPr>
          <w:ilvl w:val="0"/>
          <w:numId w:val="0"/>
        </w:numPr>
        <w:ind w:left="432"/>
      </w:pPr>
      <w:r>
        <w:t>2  Actions</w:t>
      </w:r>
    </w:p>
    <w:p w14:paraId="5B83087D" w14:textId="79FDD090" w:rsidR="0070318E" w:rsidRPr="0070318E" w:rsidRDefault="0070318E" w:rsidP="00381D9F">
      <w:pPr>
        <w:ind w:left="432"/>
        <w:rPr>
          <w:b/>
          <w:lang w:val="en-GB" w:eastAsia="x-none"/>
        </w:rPr>
      </w:pPr>
      <w:r w:rsidRPr="0070318E">
        <w:rPr>
          <w:b/>
          <w:lang w:val="en-GB" w:eastAsia="x-none"/>
        </w:rPr>
        <w:t>To RAN</w:t>
      </w:r>
      <w:r>
        <w:rPr>
          <w:b/>
          <w:lang w:val="en-GB" w:eastAsia="x-none"/>
        </w:rPr>
        <w:t xml:space="preserve">2 </w:t>
      </w:r>
    </w:p>
    <w:p w14:paraId="03185268" w14:textId="3A342FD6" w:rsidR="0070318E" w:rsidRDefault="0070318E" w:rsidP="00381D9F">
      <w:pPr>
        <w:ind w:left="432"/>
        <w:rPr>
          <w:lang w:val="en-GB" w:eastAsia="x-none"/>
        </w:rPr>
      </w:pPr>
      <w:r w:rsidRPr="0070318E">
        <w:rPr>
          <w:b/>
          <w:lang w:val="en-GB" w:eastAsia="x-none"/>
        </w:rPr>
        <w:t xml:space="preserve">ACTION: </w:t>
      </w:r>
      <w:r w:rsidRPr="0070318E">
        <w:rPr>
          <w:b/>
          <w:lang w:val="en-GB" w:eastAsia="x-none"/>
        </w:rPr>
        <w:tab/>
      </w:r>
      <w:r w:rsidRPr="0070318E">
        <w:rPr>
          <w:lang w:val="en-GB" w:eastAsia="x-none"/>
        </w:rPr>
        <w:t>RAN4 respectfully asks RAN</w:t>
      </w:r>
      <w:r>
        <w:rPr>
          <w:lang w:val="en-GB" w:eastAsia="x-none"/>
        </w:rPr>
        <w:t>2</w:t>
      </w:r>
      <w:r w:rsidRPr="0070318E">
        <w:rPr>
          <w:lang w:val="en-GB" w:eastAsia="x-none"/>
        </w:rPr>
        <w:t xml:space="preserve"> to provide </w:t>
      </w:r>
      <w:r>
        <w:rPr>
          <w:lang w:val="en-GB" w:eastAsia="x-none"/>
        </w:rPr>
        <w:t xml:space="preserve">signalling support for </w:t>
      </w:r>
      <w:r w:rsidR="009376F3">
        <w:rPr>
          <w:lang w:val="en-GB" w:eastAsia="x-none"/>
        </w:rPr>
        <w:t>introducing this</w:t>
      </w:r>
      <w:r>
        <w:rPr>
          <w:lang w:val="en-GB" w:eastAsia="x-none"/>
        </w:rPr>
        <w:t xml:space="preserve"> indication.</w:t>
      </w:r>
    </w:p>
    <w:p w14:paraId="7802F2C2" w14:textId="19765827" w:rsidR="00F352BD" w:rsidRPr="00F352BD" w:rsidRDefault="00F352BD" w:rsidP="00F352BD">
      <w:pPr>
        <w:pStyle w:val="Heading1"/>
        <w:numPr>
          <w:ilvl w:val="0"/>
          <w:numId w:val="0"/>
        </w:numPr>
        <w:ind w:left="432"/>
        <w:rPr>
          <w:rFonts w:ascii="Times New Roman" w:hAnsi="Times New Roman"/>
          <w:sz w:val="20"/>
          <w:lang w:val="en-GB"/>
        </w:rPr>
      </w:pPr>
      <w:r>
        <w:tab/>
        <w:t xml:space="preserve">3  </w:t>
      </w:r>
      <w:r w:rsidRPr="00F352BD">
        <w:t>Dates of next TSG RAN WG4 meetings</w:t>
      </w:r>
    </w:p>
    <w:p w14:paraId="2B43C5E9" w14:textId="7B2F2B61" w:rsidR="00F352BD" w:rsidRPr="00F352BD" w:rsidRDefault="00F352BD" w:rsidP="00381D9F">
      <w:pPr>
        <w:tabs>
          <w:tab w:val="left" w:pos="645"/>
        </w:tabs>
        <w:ind w:left="432"/>
        <w:rPr>
          <w:lang w:val="en-GB" w:eastAsia="x-none"/>
        </w:rPr>
      </w:pPr>
      <w:bookmarkStart w:id="13" w:name="OLE_LINK56"/>
      <w:bookmarkStart w:id="14" w:name="OLE_LINK55"/>
      <w:bookmarkStart w:id="15" w:name="OLE_LINK53"/>
      <w:bookmarkStart w:id="16" w:name="OLE_LINK54"/>
      <w:r w:rsidRPr="00F352BD">
        <w:rPr>
          <w:lang w:val="en-GB" w:eastAsia="x-none"/>
        </w:rPr>
        <w:t>RAN4#114</w:t>
      </w:r>
      <w:r w:rsidRPr="00F352BD">
        <w:rPr>
          <w:lang w:val="en-GB" w:eastAsia="x-none"/>
        </w:rPr>
        <w:tab/>
        <w:t>Feb. 17 – 21, 202</w:t>
      </w:r>
      <w:r w:rsidR="002B701D">
        <w:rPr>
          <w:lang w:val="en-GB" w:eastAsia="x-none"/>
        </w:rPr>
        <w:t>5</w:t>
      </w:r>
      <w:r w:rsidRPr="00F352BD">
        <w:rPr>
          <w:lang w:val="en-GB" w:eastAsia="x-none"/>
        </w:rPr>
        <w:tab/>
      </w:r>
      <w:r w:rsidRPr="00F352BD">
        <w:rPr>
          <w:lang w:val="en-GB" w:eastAsia="x-none"/>
        </w:rPr>
        <w:tab/>
      </w:r>
      <w:bookmarkEnd w:id="13"/>
      <w:bookmarkEnd w:id="14"/>
      <w:r w:rsidRPr="00F352BD">
        <w:rPr>
          <w:lang w:val="en-GB" w:eastAsia="x-none"/>
        </w:rPr>
        <w:t>Athens, Greece</w:t>
      </w:r>
    </w:p>
    <w:bookmarkEnd w:id="15"/>
    <w:bookmarkEnd w:id="16"/>
    <w:p w14:paraId="2FEA80CB" w14:textId="2B1E8BAD" w:rsidR="00CC1075" w:rsidRPr="00F352BD" w:rsidRDefault="00CC1075" w:rsidP="00381D9F">
      <w:pPr>
        <w:tabs>
          <w:tab w:val="left" w:pos="645"/>
        </w:tabs>
        <w:ind w:left="432"/>
        <w:rPr>
          <w:lang w:val="en-GB" w:eastAsia="x-none"/>
        </w:rPr>
      </w:pPr>
      <w:r w:rsidRPr="00F352BD">
        <w:rPr>
          <w:lang w:val="en-GB" w:eastAsia="x-none"/>
        </w:rPr>
        <w:t>RAN4#11</w:t>
      </w:r>
      <w:r>
        <w:rPr>
          <w:lang w:val="en-GB" w:eastAsia="x-none"/>
        </w:rPr>
        <w:t>4bis</w:t>
      </w:r>
      <w:r w:rsidRPr="00F352BD">
        <w:rPr>
          <w:lang w:val="en-GB" w:eastAsia="x-none"/>
        </w:rPr>
        <w:tab/>
      </w:r>
      <w:r>
        <w:rPr>
          <w:lang w:val="en-GB" w:eastAsia="x-none"/>
        </w:rPr>
        <w:t>April</w:t>
      </w:r>
      <w:r w:rsidR="002B701D">
        <w:rPr>
          <w:lang w:val="en-GB" w:eastAsia="x-none"/>
        </w:rPr>
        <w:t xml:space="preserve"> 7</w:t>
      </w:r>
      <w:r w:rsidR="002B701D" w:rsidRPr="002B701D">
        <w:rPr>
          <w:vertAlign w:val="superscript"/>
          <w:lang w:val="en-GB" w:eastAsia="x-none"/>
        </w:rPr>
        <w:t>th</w:t>
      </w:r>
      <w:r w:rsidR="002B701D">
        <w:rPr>
          <w:lang w:val="en-GB" w:eastAsia="x-none"/>
        </w:rPr>
        <w:t xml:space="preserve"> </w:t>
      </w:r>
      <w:r w:rsidRPr="00F352BD">
        <w:rPr>
          <w:lang w:val="en-GB" w:eastAsia="x-none"/>
        </w:rPr>
        <w:t xml:space="preserve"> – </w:t>
      </w:r>
      <w:r w:rsidR="002B701D">
        <w:rPr>
          <w:lang w:val="en-GB" w:eastAsia="x-none"/>
        </w:rPr>
        <w:t>April 11</w:t>
      </w:r>
      <w:r w:rsidR="002B701D" w:rsidRPr="002B701D">
        <w:rPr>
          <w:vertAlign w:val="superscript"/>
          <w:lang w:val="en-GB" w:eastAsia="x-none"/>
        </w:rPr>
        <w:t>th</w:t>
      </w:r>
      <w:r w:rsidR="002B701D">
        <w:rPr>
          <w:lang w:val="en-GB" w:eastAsia="x-none"/>
        </w:rPr>
        <w:t xml:space="preserve"> </w:t>
      </w:r>
      <w:r w:rsidRPr="00F352BD">
        <w:rPr>
          <w:lang w:val="en-GB" w:eastAsia="x-none"/>
        </w:rPr>
        <w:t>, 202</w:t>
      </w:r>
      <w:r w:rsidR="002B701D">
        <w:rPr>
          <w:lang w:val="en-GB" w:eastAsia="x-none"/>
        </w:rPr>
        <w:t>5</w:t>
      </w:r>
      <w:r w:rsidRPr="00F352BD">
        <w:rPr>
          <w:lang w:val="en-GB" w:eastAsia="x-none"/>
        </w:rPr>
        <w:tab/>
      </w:r>
      <w:r w:rsidRPr="00F352BD">
        <w:rPr>
          <w:lang w:val="en-GB" w:eastAsia="x-none"/>
        </w:rPr>
        <w:tab/>
      </w:r>
      <w:r w:rsidR="00381D9F">
        <w:rPr>
          <w:lang w:val="en-GB" w:eastAsia="x-none"/>
        </w:rPr>
        <w:t>China</w:t>
      </w:r>
    </w:p>
    <w:p w14:paraId="6253C8B3" w14:textId="2078AD6A" w:rsidR="00C34B4F" w:rsidRPr="00381D9F" w:rsidRDefault="00C34B4F" w:rsidP="00F47199">
      <w:pPr>
        <w:tabs>
          <w:tab w:val="left" w:pos="851"/>
        </w:tabs>
        <w:ind w:left="720"/>
        <w:rPr>
          <w:rFonts w:ascii="Arial" w:hAnsi="Arial" w:cs="Arial"/>
          <w:sz w:val="22"/>
          <w:szCs w:val="22"/>
          <w:lang w:val="en-GB"/>
        </w:rPr>
      </w:pPr>
    </w:p>
    <w:p w14:paraId="795B8F25" w14:textId="1960C3FE" w:rsidR="00CB3232" w:rsidRPr="00C34B4F" w:rsidRDefault="00CB3232" w:rsidP="00C34B4F">
      <w:pPr>
        <w:rPr>
          <w:lang w:val="en-CA" w:eastAsia="x-none"/>
        </w:rPr>
      </w:pPr>
    </w:p>
    <w:sectPr w:rsidR="00CB3232" w:rsidRPr="00C34B4F"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881C2" w14:textId="77777777" w:rsidR="00D739EC" w:rsidRDefault="00D739EC">
      <w:r>
        <w:separator/>
      </w:r>
    </w:p>
  </w:endnote>
  <w:endnote w:type="continuationSeparator" w:id="0">
    <w:p w14:paraId="6A6D9065" w14:textId="77777777" w:rsidR="00D739EC" w:rsidRDefault="00D739EC">
      <w:r>
        <w:continuationSeparator/>
      </w:r>
    </w:p>
  </w:endnote>
  <w:endnote w:type="continuationNotice" w:id="1">
    <w:p w14:paraId="0467D144" w14:textId="77777777" w:rsidR="00D739EC" w:rsidRDefault="00D73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2F2D" w14:textId="77777777" w:rsidR="00D739EC" w:rsidRDefault="00D739EC">
      <w:r>
        <w:separator/>
      </w:r>
    </w:p>
  </w:footnote>
  <w:footnote w:type="continuationSeparator" w:id="0">
    <w:p w14:paraId="74F61076" w14:textId="77777777" w:rsidR="00D739EC" w:rsidRDefault="00D739EC">
      <w:r>
        <w:continuationSeparator/>
      </w:r>
    </w:p>
  </w:footnote>
  <w:footnote w:type="continuationNotice" w:id="1">
    <w:p w14:paraId="71B04D2D" w14:textId="77777777" w:rsidR="00D739EC" w:rsidRDefault="00D739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100C"/>
    <w:multiLevelType w:val="hybridMultilevel"/>
    <w:tmpl w:val="BC8866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566538"/>
    <w:multiLevelType w:val="hybridMultilevel"/>
    <w:tmpl w:val="1054C4E2"/>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2324B5"/>
    <w:multiLevelType w:val="hybridMultilevel"/>
    <w:tmpl w:val="F2A09D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C3C73"/>
    <w:multiLevelType w:val="hybridMultilevel"/>
    <w:tmpl w:val="A9CEC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FE833F6"/>
    <w:multiLevelType w:val="hybridMultilevel"/>
    <w:tmpl w:val="5F329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7E2B4B"/>
    <w:multiLevelType w:val="hybridMultilevel"/>
    <w:tmpl w:val="29DA06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0A03C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CA5C01"/>
    <w:multiLevelType w:val="hybridMultilevel"/>
    <w:tmpl w:val="C83E9B2A"/>
    <w:lvl w:ilvl="0" w:tplc="20000001">
      <w:start w:val="1"/>
      <w:numFmt w:val="bullet"/>
      <w:lvlText w:val=""/>
      <w:lvlJc w:val="left"/>
      <w:pPr>
        <w:ind w:left="1571" w:hanging="360"/>
      </w:pPr>
      <w:rPr>
        <w:rFonts w:ascii="Symbol" w:hAnsi="Symbol" w:hint="default"/>
      </w:rPr>
    </w:lvl>
    <w:lvl w:ilvl="1" w:tplc="20000003">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0EF2175"/>
    <w:multiLevelType w:val="hybridMultilevel"/>
    <w:tmpl w:val="95F09D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7063865"/>
    <w:multiLevelType w:val="hybridMultilevel"/>
    <w:tmpl w:val="71BA646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5447324"/>
    <w:multiLevelType w:val="hybridMultilevel"/>
    <w:tmpl w:val="E95CED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B60BFA"/>
    <w:multiLevelType w:val="hybridMultilevel"/>
    <w:tmpl w:val="6338C9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7"/>
  </w:num>
  <w:num w:numId="2" w16cid:durableId="1943106378">
    <w:abstractNumId w:val="34"/>
  </w:num>
  <w:num w:numId="3" w16cid:durableId="11735331">
    <w:abstractNumId w:val="30"/>
  </w:num>
  <w:num w:numId="4" w16cid:durableId="1102259893">
    <w:abstractNumId w:val="16"/>
  </w:num>
  <w:num w:numId="5" w16cid:durableId="530342860">
    <w:abstractNumId w:val="17"/>
  </w:num>
  <w:num w:numId="6" w16cid:durableId="2130512404">
    <w:abstractNumId w:val="1"/>
  </w:num>
  <w:num w:numId="7" w16cid:durableId="272589911">
    <w:abstractNumId w:val="0"/>
  </w:num>
  <w:num w:numId="8" w16cid:durableId="1396777579">
    <w:abstractNumId w:val="38"/>
  </w:num>
  <w:num w:numId="9" w16cid:durableId="1238323227">
    <w:abstractNumId w:val="6"/>
  </w:num>
  <w:num w:numId="10" w16cid:durableId="1688098728">
    <w:abstractNumId w:val="10"/>
  </w:num>
  <w:num w:numId="11" w16cid:durableId="529805917">
    <w:abstractNumId w:val="24"/>
  </w:num>
  <w:num w:numId="12" w16cid:durableId="1406415193">
    <w:abstractNumId w:val="4"/>
  </w:num>
  <w:num w:numId="13" w16cid:durableId="268706987">
    <w:abstractNumId w:val="20"/>
  </w:num>
  <w:num w:numId="14" w16cid:durableId="1122458782">
    <w:abstractNumId w:val="35"/>
  </w:num>
  <w:num w:numId="15" w16cid:durableId="1824733380">
    <w:abstractNumId w:val="29"/>
  </w:num>
  <w:num w:numId="16" w16cid:durableId="1942178916">
    <w:abstractNumId w:val="33"/>
  </w:num>
  <w:num w:numId="17" w16cid:durableId="1922837493">
    <w:abstractNumId w:val="15"/>
  </w:num>
  <w:num w:numId="18" w16cid:durableId="204951623">
    <w:abstractNumId w:val="31"/>
  </w:num>
  <w:num w:numId="19" w16cid:durableId="188375521">
    <w:abstractNumId w:val="11"/>
  </w:num>
  <w:num w:numId="20" w16cid:durableId="205989064">
    <w:abstractNumId w:val="36"/>
  </w:num>
  <w:num w:numId="21" w16cid:durableId="2105614444">
    <w:abstractNumId w:val="25"/>
  </w:num>
  <w:num w:numId="22" w16cid:durableId="1950891193">
    <w:abstractNumId w:val="18"/>
  </w:num>
  <w:num w:numId="23" w16cid:durableId="542668715">
    <w:abstractNumId w:val="13"/>
  </w:num>
  <w:num w:numId="24" w16cid:durableId="1708408653">
    <w:abstractNumId w:val="8"/>
  </w:num>
  <w:num w:numId="25" w16cid:durableId="1015959200">
    <w:abstractNumId w:val="28"/>
  </w:num>
  <w:num w:numId="26" w16cid:durableId="646131041">
    <w:abstractNumId w:val="2"/>
  </w:num>
  <w:num w:numId="27" w16cid:durableId="1379551797">
    <w:abstractNumId w:val="9"/>
  </w:num>
  <w:num w:numId="28" w16cid:durableId="1891459548">
    <w:abstractNumId w:val="37"/>
  </w:num>
  <w:num w:numId="29" w16cid:durableId="275336271">
    <w:abstractNumId w:val="14"/>
  </w:num>
  <w:num w:numId="30" w16cid:durableId="1521158996">
    <w:abstractNumId w:val="19"/>
  </w:num>
  <w:num w:numId="31" w16cid:durableId="130758703">
    <w:abstractNumId w:val="7"/>
  </w:num>
  <w:num w:numId="32" w16cid:durableId="203102583">
    <w:abstractNumId w:val="26"/>
  </w:num>
  <w:num w:numId="33" w16cid:durableId="152381657">
    <w:abstractNumId w:val="24"/>
  </w:num>
  <w:num w:numId="34" w16cid:durableId="761729959">
    <w:abstractNumId w:val="12"/>
  </w:num>
  <w:num w:numId="35" w16cid:durableId="746807434">
    <w:abstractNumId w:val="23"/>
  </w:num>
  <w:num w:numId="36" w16cid:durableId="553199552">
    <w:abstractNumId w:val="5"/>
  </w:num>
  <w:num w:numId="37" w16cid:durableId="523204459">
    <w:abstractNumId w:val="3"/>
  </w:num>
  <w:num w:numId="38" w16cid:durableId="1600530226">
    <w:abstractNumId w:val="32"/>
  </w:num>
  <w:num w:numId="39" w16cid:durableId="2066372495">
    <w:abstractNumId w:val="22"/>
  </w:num>
  <w:num w:numId="40" w16cid:durableId="213263090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FC"/>
    <w:rsid w:val="0000311A"/>
    <w:rsid w:val="000036BB"/>
    <w:rsid w:val="000037D6"/>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07D1A"/>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670F"/>
    <w:rsid w:val="0007674A"/>
    <w:rsid w:val="00076DF7"/>
    <w:rsid w:val="000779AC"/>
    <w:rsid w:val="00077BC5"/>
    <w:rsid w:val="0008003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BF9"/>
    <w:rsid w:val="000D3C6E"/>
    <w:rsid w:val="000D3D69"/>
    <w:rsid w:val="000D3E6C"/>
    <w:rsid w:val="000D3EB3"/>
    <w:rsid w:val="000D4810"/>
    <w:rsid w:val="000D4EA4"/>
    <w:rsid w:val="000D5709"/>
    <w:rsid w:val="000D5740"/>
    <w:rsid w:val="000D5A62"/>
    <w:rsid w:val="000D5A72"/>
    <w:rsid w:val="000D614D"/>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064"/>
    <w:rsid w:val="000E148E"/>
    <w:rsid w:val="000E14B8"/>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B38"/>
    <w:rsid w:val="000F7EFA"/>
    <w:rsid w:val="000F7F15"/>
    <w:rsid w:val="001002EB"/>
    <w:rsid w:val="001005FC"/>
    <w:rsid w:val="0010067F"/>
    <w:rsid w:val="00100C8E"/>
    <w:rsid w:val="00101461"/>
    <w:rsid w:val="00101775"/>
    <w:rsid w:val="00101956"/>
    <w:rsid w:val="00101A2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00F"/>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F1E"/>
    <w:rsid w:val="00120F1E"/>
    <w:rsid w:val="001215C5"/>
    <w:rsid w:val="00121663"/>
    <w:rsid w:val="001217DA"/>
    <w:rsid w:val="0012188C"/>
    <w:rsid w:val="00121CB9"/>
    <w:rsid w:val="00121E60"/>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5157"/>
    <w:rsid w:val="00125187"/>
    <w:rsid w:val="001253E8"/>
    <w:rsid w:val="001254AF"/>
    <w:rsid w:val="00125D63"/>
    <w:rsid w:val="00126165"/>
    <w:rsid w:val="00126864"/>
    <w:rsid w:val="00126D31"/>
    <w:rsid w:val="00126F0E"/>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4B6"/>
    <w:rsid w:val="001634F9"/>
    <w:rsid w:val="0016382D"/>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14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43"/>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25"/>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2AE"/>
    <w:rsid w:val="001D2738"/>
    <w:rsid w:val="001D2AF4"/>
    <w:rsid w:val="001D30AC"/>
    <w:rsid w:val="001D345B"/>
    <w:rsid w:val="001D3641"/>
    <w:rsid w:val="001D3650"/>
    <w:rsid w:val="001D36F9"/>
    <w:rsid w:val="001D3818"/>
    <w:rsid w:val="001D3968"/>
    <w:rsid w:val="001D40CE"/>
    <w:rsid w:val="001D46A9"/>
    <w:rsid w:val="001D4BC3"/>
    <w:rsid w:val="001D4C9C"/>
    <w:rsid w:val="001D4E8F"/>
    <w:rsid w:val="001D500E"/>
    <w:rsid w:val="001D58FB"/>
    <w:rsid w:val="001D5BF1"/>
    <w:rsid w:val="001D61E7"/>
    <w:rsid w:val="001D6329"/>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F11"/>
    <w:rsid w:val="001F511A"/>
    <w:rsid w:val="001F6240"/>
    <w:rsid w:val="001F6480"/>
    <w:rsid w:val="001F696A"/>
    <w:rsid w:val="001F69C0"/>
    <w:rsid w:val="001F6A3A"/>
    <w:rsid w:val="001F7482"/>
    <w:rsid w:val="001F7667"/>
    <w:rsid w:val="001F7724"/>
    <w:rsid w:val="001F797C"/>
    <w:rsid w:val="001F7C6D"/>
    <w:rsid w:val="001F7DF2"/>
    <w:rsid w:val="002001DC"/>
    <w:rsid w:val="0020049B"/>
    <w:rsid w:val="002004F5"/>
    <w:rsid w:val="002009A4"/>
    <w:rsid w:val="00200A6D"/>
    <w:rsid w:val="00200B29"/>
    <w:rsid w:val="00200FDB"/>
    <w:rsid w:val="0020118D"/>
    <w:rsid w:val="00201E05"/>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5C6"/>
    <w:rsid w:val="00266C33"/>
    <w:rsid w:val="00266DF5"/>
    <w:rsid w:val="00266E5A"/>
    <w:rsid w:val="002675DD"/>
    <w:rsid w:val="0026760B"/>
    <w:rsid w:val="00267AF0"/>
    <w:rsid w:val="00270155"/>
    <w:rsid w:val="0027034F"/>
    <w:rsid w:val="00270583"/>
    <w:rsid w:val="00270948"/>
    <w:rsid w:val="00270A95"/>
    <w:rsid w:val="00270BE3"/>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86"/>
    <w:rsid w:val="003161AC"/>
    <w:rsid w:val="00316320"/>
    <w:rsid w:val="00316497"/>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4FF"/>
    <w:rsid w:val="00343560"/>
    <w:rsid w:val="003441D8"/>
    <w:rsid w:val="003443C5"/>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A4C"/>
    <w:rsid w:val="00357B02"/>
    <w:rsid w:val="00360140"/>
    <w:rsid w:val="0036029D"/>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616"/>
    <w:rsid w:val="004107E5"/>
    <w:rsid w:val="00410976"/>
    <w:rsid w:val="00410CB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398"/>
    <w:rsid w:val="004164FC"/>
    <w:rsid w:val="00416573"/>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CE"/>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597"/>
    <w:rsid w:val="00444C1A"/>
    <w:rsid w:val="00444F8E"/>
    <w:rsid w:val="00445045"/>
    <w:rsid w:val="00445DBD"/>
    <w:rsid w:val="00445FDE"/>
    <w:rsid w:val="004461B6"/>
    <w:rsid w:val="004461B8"/>
    <w:rsid w:val="00446827"/>
    <w:rsid w:val="00446C1F"/>
    <w:rsid w:val="00446E74"/>
    <w:rsid w:val="00446E93"/>
    <w:rsid w:val="004471B7"/>
    <w:rsid w:val="00447D76"/>
    <w:rsid w:val="00447DFB"/>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7EF"/>
    <w:rsid w:val="00475843"/>
    <w:rsid w:val="004758C5"/>
    <w:rsid w:val="00475B6D"/>
    <w:rsid w:val="00475BAC"/>
    <w:rsid w:val="00476372"/>
    <w:rsid w:val="004765EE"/>
    <w:rsid w:val="00476991"/>
    <w:rsid w:val="00476D02"/>
    <w:rsid w:val="00476D19"/>
    <w:rsid w:val="00476DA3"/>
    <w:rsid w:val="00476F54"/>
    <w:rsid w:val="0047712C"/>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03E"/>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2F"/>
    <w:rsid w:val="00580F7B"/>
    <w:rsid w:val="00581132"/>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289"/>
    <w:rsid w:val="005866D3"/>
    <w:rsid w:val="005867EC"/>
    <w:rsid w:val="005867F3"/>
    <w:rsid w:val="00586A35"/>
    <w:rsid w:val="00586AE7"/>
    <w:rsid w:val="00587004"/>
    <w:rsid w:val="005870FA"/>
    <w:rsid w:val="005877AA"/>
    <w:rsid w:val="00587A51"/>
    <w:rsid w:val="00587B54"/>
    <w:rsid w:val="0059010C"/>
    <w:rsid w:val="005901B5"/>
    <w:rsid w:val="005902AE"/>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71A"/>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562"/>
    <w:rsid w:val="005A065F"/>
    <w:rsid w:val="005A0688"/>
    <w:rsid w:val="005A07C3"/>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09"/>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AD9"/>
    <w:rsid w:val="00601D72"/>
    <w:rsid w:val="00601EF9"/>
    <w:rsid w:val="00601F4A"/>
    <w:rsid w:val="00602023"/>
    <w:rsid w:val="00602082"/>
    <w:rsid w:val="0060214F"/>
    <w:rsid w:val="006021DC"/>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2F5C"/>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01"/>
    <w:rsid w:val="00626698"/>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2E2C"/>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DCD"/>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3CC"/>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6AA"/>
    <w:rsid w:val="00677DD6"/>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AD2"/>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45B"/>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276"/>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FB"/>
    <w:rsid w:val="006E2341"/>
    <w:rsid w:val="006E2818"/>
    <w:rsid w:val="006E2928"/>
    <w:rsid w:val="006E2D45"/>
    <w:rsid w:val="006E2D7D"/>
    <w:rsid w:val="006E2E28"/>
    <w:rsid w:val="006E2E90"/>
    <w:rsid w:val="006E30A3"/>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B6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EDB"/>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04C"/>
    <w:rsid w:val="008055B4"/>
    <w:rsid w:val="008055C1"/>
    <w:rsid w:val="0080575D"/>
    <w:rsid w:val="0080590A"/>
    <w:rsid w:val="00805ED6"/>
    <w:rsid w:val="00805FD6"/>
    <w:rsid w:val="00806039"/>
    <w:rsid w:val="0080618C"/>
    <w:rsid w:val="00806399"/>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885"/>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4F32"/>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A0A"/>
    <w:rsid w:val="00880DC4"/>
    <w:rsid w:val="00880EB5"/>
    <w:rsid w:val="0088140C"/>
    <w:rsid w:val="00881472"/>
    <w:rsid w:val="008814D3"/>
    <w:rsid w:val="00882108"/>
    <w:rsid w:val="0088219E"/>
    <w:rsid w:val="008823BF"/>
    <w:rsid w:val="0088261C"/>
    <w:rsid w:val="00882804"/>
    <w:rsid w:val="00882813"/>
    <w:rsid w:val="00882874"/>
    <w:rsid w:val="00882B39"/>
    <w:rsid w:val="00882E84"/>
    <w:rsid w:val="00882F45"/>
    <w:rsid w:val="0088332F"/>
    <w:rsid w:val="008834C2"/>
    <w:rsid w:val="008834CA"/>
    <w:rsid w:val="00883652"/>
    <w:rsid w:val="008838E9"/>
    <w:rsid w:val="00883973"/>
    <w:rsid w:val="00883A3D"/>
    <w:rsid w:val="00883F81"/>
    <w:rsid w:val="0088445C"/>
    <w:rsid w:val="00884B90"/>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9E2"/>
    <w:rsid w:val="00890CE1"/>
    <w:rsid w:val="0089110D"/>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4A4"/>
    <w:rsid w:val="008974BF"/>
    <w:rsid w:val="008974E5"/>
    <w:rsid w:val="00897576"/>
    <w:rsid w:val="00897A49"/>
    <w:rsid w:val="00897ADB"/>
    <w:rsid w:val="008A033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51A"/>
    <w:rsid w:val="008B66A2"/>
    <w:rsid w:val="008B68FB"/>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7EA"/>
    <w:rsid w:val="008E2EAB"/>
    <w:rsid w:val="008E2EC1"/>
    <w:rsid w:val="008E2EF9"/>
    <w:rsid w:val="008E32B2"/>
    <w:rsid w:val="008E3300"/>
    <w:rsid w:val="008E3F1A"/>
    <w:rsid w:val="008E4001"/>
    <w:rsid w:val="008E40BC"/>
    <w:rsid w:val="008E4379"/>
    <w:rsid w:val="008E440D"/>
    <w:rsid w:val="008E45F5"/>
    <w:rsid w:val="008E4772"/>
    <w:rsid w:val="008E486D"/>
    <w:rsid w:val="008E49AE"/>
    <w:rsid w:val="008E4AD4"/>
    <w:rsid w:val="008E4FCC"/>
    <w:rsid w:val="008E502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7E"/>
    <w:rsid w:val="009060BB"/>
    <w:rsid w:val="00906227"/>
    <w:rsid w:val="00906341"/>
    <w:rsid w:val="00906548"/>
    <w:rsid w:val="0090658A"/>
    <w:rsid w:val="0090663F"/>
    <w:rsid w:val="009066A6"/>
    <w:rsid w:val="00906956"/>
    <w:rsid w:val="00906A03"/>
    <w:rsid w:val="00906DAF"/>
    <w:rsid w:val="00907492"/>
    <w:rsid w:val="00907DDD"/>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BC1"/>
    <w:rsid w:val="00913CE1"/>
    <w:rsid w:val="00914329"/>
    <w:rsid w:val="0091438D"/>
    <w:rsid w:val="009148F7"/>
    <w:rsid w:val="00914A59"/>
    <w:rsid w:val="00914B5A"/>
    <w:rsid w:val="00914D24"/>
    <w:rsid w:val="00914F93"/>
    <w:rsid w:val="009150E2"/>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50F7"/>
    <w:rsid w:val="00955EC1"/>
    <w:rsid w:val="0095612B"/>
    <w:rsid w:val="00956181"/>
    <w:rsid w:val="0095628E"/>
    <w:rsid w:val="009563A3"/>
    <w:rsid w:val="009564C3"/>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DF"/>
    <w:rsid w:val="00981AF6"/>
    <w:rsid w:val="00981CC7"/>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C6"/>
    <w:rsid w:val="009C570A"/>
    <w:rsid w:val="009C5C2C"/>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127E"/>
    <w:rsid w:val="009D18D5"/>
    <w:rsid w:val="009D1BE2"/>
    <w:rsid w:val="009D1C75"/>
    <w:rsid w:val="009D1D7C"/>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8D7"/>
    <w:rsid w:val="009E7BF5"/>
    <w:rsid w:val="009F02DB"/>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B16"/>
    <w:rsid w:val="009F5B6D"/>
    <w:rsid w:val="009F5E60"/>
    <w:rsid w:val="009F6097"/>
    <w:rsid w:val="009F61F8"/>
    <w:rsid w:val="009F6771"/>
    <w:rsid w:val="009F67D2"/>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44"/>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689"/>
    <w:rsid w:val="00A52988"/>
    <w:rsid w:val="00A533BD"/>
    <w:rsid w:val="00A53BFA"/>
    <w:rsid w:val="00A53D36"/>
    <w:rsid w:val="00A5415C"/>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A11"/>
    <w:rsid w:val="00A56C80"/>
    <w:rsid w:val="00A56D87"/>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4F6"/>
    <w:rsid w:val="00A636BD"/>
    <w:rsid w:val="00A63720"/>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35"/>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337"/>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CC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637"/>
    <w:rsid w:val="00B16AF1"/>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1E7B"/>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524"/>
    <w:rsid w:val="00B85626"/>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45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C82"/>
    <w:rsid w:val="00C11139"/>
    <w:rsid w:val="00C1119D"/>
    <w:rsid w:val="00C112EC"/>
    <w:rsid w:val="00C1155D"/>
    <w:rsid w:val="00C116B2"/>
    <w:rsid w:val="00C1180B"/>
    <w:rsid w:val="00C11B1F"/>
    <w:rsid w:val="00C11CB7"/>
    <w:rsid w:val="00C11DBD"/>
    <w:rsid w:val="00C11F0B"/>
    <w:rsid w:val="00C1211A"/>
    <w:rsid w:val="00C125FE"/>
    <w:rsid w:val="00C12660"/>
    <w:rsid w:val="00C126D5"/>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200CD"/>
    <w:rsid w:val="00C201E8"/>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A42"/>
    <w:rsid w:val="00C706BC"/>
    <w:rsid w:val="00C70753"/>
    <w:rsid w:val="00C70934"/>
    <w:rsid w:val="00C70AC6"/>
    <w:rsid w:val="00C711DF"/>
    <w:rsid w:val="00C71453"/>
    <w:rsid w:val="00C7151D"/>
    <w:rsid w:val="00C71ADB"/>
    <w:rsid w:val="00C71F59"/>
    <w:rsid w:val="00C7202D"/>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E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9AF"/>
    <w:rsid w:val="00CD3B0A"/>
    <w:rsid w:val="00CD3C95"/>
    <w:rsid w:val="00CD3E23"/>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24"/>
    <w:rsid w:val="00CE2E77"/>
    <w:rsid w:val="00CE3042"/>
    <w:rsid w:val="00CE30F9"/>
    <w:rsid w:val="00CE31A5"/>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76D"/>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DF5"/>
    <w:rsid w:val="00D35F70"/>
    <w:rsid w:val="00D362FB"/>
    <w:rsid w:val="00D36422"/>
    <w:rsid w:val="00D36628"/>
    <w:rsid w:val="00D3672E"/>
    <w:rsid w:val="00D367A5"/>
    <w:rsid w:val="00D3695D"/>
    <w:rsid w:val="00D36B44"/>
    <w:rsid w:val="00D36C40"/>
    <w:rsid w:val="00D36DA5"/>
    <w:rsid w:val="00D3719D"/>
    <w:rsid w:val="00D373EA"/>
    <w:rsid w:val="00D3768A"/>
    <w:rsid w:val="00D37B25"/>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5F"/>
    <w:rsid w:val="00D532C8"/>
    <w:rsid w:val="00D53486"/>
    <w:rsid w:val="00D5348D"/>
    <w:rsid w:val="00D53531"/>
    <w:rsid w:val="00D53678"/>
    <w:rsid w:val="00D536E2"/>
    <w:rsid w:val="00D536EF"/>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98"/>
    <w:rsid w:val="00D875AD"/>
    <w:rsid w:val="00D87B98"/>
    <w:rsid w:val="00D87E42"/>
    <w:rsid w:val="00D90075"/>
    <w:rsid w:val="00D900F8"/>
    <w:rsid w:val="00D906D1"/>
    <w:rsid w:val="00D907FA"/>
    <w:rsid w:val="00D90C5C"/>
    <w:rsid w:val="00D90D36"/>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5F6E"/>
    <w:rsid w:val="00DF618F"/>
    <w:rsid w:val="00DF62D1"/>
    <w:rsid w:val="00DF62DF"/>
    <w:rsid w:val="00DF6838"/>
    <w:rsid w:val="00DF6CB8"/>
    <w:rsid w:val="00DF7243"/>
    <w:rsid w:val="00DF72C8"/>
    <w:rsid w:val="00DF734B"/>
    <w:rsid w:val="00DF7581"/>
    <w:rsid w:val="00DF7731"/>
    <w:rsid w:val="00DF777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5D0"/>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03"/>
    <w:rsid w:val="00E55198"/>
    <w:rsid w:val="00E55976"/>
    <w:rsid w:val="00E55C87"/>
    <w:rsid w:val="00E55E31"/>
    <w:rsid w:val="00E5618E"/>
    <w:rsid w:val="00E56647"/>
    <w:rsid w:val="00E566F2"/>
    <w:rsid w:val="00E56C1E"/>
    <w:rsid w:val="00E56CE5"/>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2"/>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3F8"/>
    <w:rsid w:val="00E836EF"/>
    <w:rsid w:val="00E8374E"/>
    <w:rsid w:val="00E83D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FCB"/>
    <w:rsid w:val="00E93FDF"/>
    <w:rsid w:val="00E94028"/>
    <w:rsid w:val="00E944C6"/>
    <w:rsid w:val="00E94598"/>
    <w:rsid w:val="00E94793"/>
    <w:rsid w:val="00E94BD2"/>
    <w:rsid w:val="00E95071"/>
    <w:rsid w:val="00E956AD"/>
    <w:rsid w:val="00E95EE9"/>
    <w:rsid w:val="00E961C6"/>
    <w:rsid w:val="00E9626C"/>
    <w:rsid w:val="00E962E6"/>
    <w:rsid w:val="00E9663C"/>
    <w:rsid w:val="00E9672F"/>
    <w:rsid w:val="00E96C26"/>
    <w:rsid w:val="00E96C36"/>
    <w:rsid w:val="00E97184"/>
    <w:rsid w:val="00E97245"/>
    <w:rsid w:val="00E973EC"/>
    <w:rsid w:val="00E974A6"/>
    <w:rsid w:val="00E97D06"/>
    <w:rsid w:val="00E97FEA"/>
    <w:rsid w:val="00EA0435"/>
    <w:rsid w:val="00EA0903"/>
    <w:rsid w:val="00EA0A42"/>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6DF9"/>
    <w:rsid w:val="00EA6F1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7F9"/>
    <w:rsid w:val="00EB5AAD"/>
    <w:rsid w:val="00EB5E1A"/>
    <w:rsid w:val="00EB5E66"/>
    <w:rsid w:val="00EB6185"/>
    <w:rsid w:val="00EB621F"/>
    <w:rsid w:val="00EB6713"/>
    <w:rsid w:val="00EB6A41"/>
    <w:rsid w:val="00EB6B7E"/>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1DF"/>
    <w:rsid w:val="00ED453A"/>
    <w:rsid w:val="00ED4577"/>
    <w:rsid w:val="00ED45F1"/>
    <w:rsid w:val="00ED46C5"/>
    <w:rsid w:val="00ED47C7"/>
    <w:rsid w:val="00ED4860"/>
    <w:rsid w:val="00ED4BAE"/>
    <w:rsid w:val="00ED5486"/>
    <w:rsid w:val="00ED56B2"/>
    <w:rsid w:val="00ED620B"/>
    <w:rsid w:val="00ED634D"/>
    <w:rsid w:val="00ED6CF1"/>
    <w:rsid w:val="00ED70FB"/>
    <w:rsid w:val="00ED7205"/>
    <w:rsid w:val="00ED752B"/>
    <w:rsid w:val="00ED753A"/>
    <w:rsid w:val="00ED7849"/>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6F4"/>
    <w:rsid w:val="00F02A8E"/>
    <w:rsid w:val="00F02ACD"/>
    <w:rsid w:val="00F02CCA"/>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E1"/>
    <w:rsid w:val="00F077AD"/>
    <w:rsid w:val="00F07935"/>
    <w:rsid w:val="00F07FB7"/>
    <w:rsid w:val="00F100C6"/>
    <w:rsid w:val="00F1014E"/>
    <w:rsid w:val="00F103BD"/>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93"/>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D63"/>
    <w:rsid w:val="00F446C5"/>
    <w:rsid w:val="00F45649"/>
    <w:rsid w:val="00F45882"/>
    <w:rsid w:val="00F45898"/>
    <w:rsid w:val="00F45C84"/>
    <w:rsid w:val="00F45D85"/>
    <w:rsid w:val="00F460EA"/>
    <w:rsid w:val="00F4674B"/>
    <w:rsid w:val="00F46789"/>
    <w:rsid w:val="00F469DC"/>
    <w:rsid w:val="00F46F38"/>
    <w:rsid w:val="00F46FB9"/>
    <w:rsid w:val="00F47199"/>
    <w:rsid w:val="00F474F9"/>
    <w:rsid w:val="00F47561"/>
    <w:rsid w:val="00F47644"/>
    <w:rsid w:val="00F47785"/>
    <w:rsid w:val="00F4780B"/>
    <w:rsid w:val="00F47E44"/>
    <w:rsid w:val="00F502F5"/>
    <w:rsid w:val="00F504D0"/>
    <w:rsid w:val="00F50761"/>
    <w:rsid w:val="00F50B62"/>
    <w:rsid w:val="00F50F02"/>
    <w:rsid w:val="00F510C8"/>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5FD"/>
    <w:rsid w:val="00F73854"/>
    <w:rsid w:val="00F738AE"/>
    <w:rsid w:val="00F73B7E"/>
    <w:rsid w:val="00F73DDD"/>
    <w:rsid w:val="00F73E3E"/>
    <w:rsid w:val="00F73EFB"/>
    <w:rsid w:val="00F74003"/>
    <w:rsid w:val="00F741C1"/>
    <w:rsid w:val="00F74575"/>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0FA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F41"/>
    <w:rsid w:val="00FE1F6B"/>
    <w:rsid w:val="00FE22D2"/>
    <w:rsid w:val="00FE2436"/>
    <w:rsid w:val="00FE2AF6"/>
    <w:rsid w:val="00FE2CFF"/>
    <w:rsid w:val="00FE2D80"/>
    <w:rsid w:val="00FE2EF3"/>
    <w:rsid w:val="00FE2FFB"/>
    <w:rsid w:val="00FE312F"/>
    <w:rsid w:val="00FE3671"/>
    <w:rsid w:val="00FE3985"/>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39"/>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www.w3.org/XML/1998/namespace"/>
    <ds:schemaRef ds:uri="http://purl.org/dc/dcmitype/"/>
    <ds:schemaRef ds:uri="http://purl.org/dc/elements/1.1/"/>
    <ds:schemaRef ds:uri="http://schemas.microsoft.com/office/2006/documentManagement/types"/>
    <ds:schemaRef ds:uri="d8762117-8292-4133-b1c7-eab5c6487cfd"/>
    <ds:schemaRef ds:uri="http://schemas.microsoft.com/sharepoint/v3"/>
    <ds:schemaRef ds:uri="http://schemas.microsoft.com/office/infopath/2007/PartnerControls"/>
    <ds:schemaRef ds:uri="http://schemas.openxmlformats.org/package/2006/metadata/core-properties"/>
    <ds:schemaRef ds:uri="9b239327-9e80-40e4-b1b7-4394fed77a33"/>
    <ds:schemaRef ds:uri="2f282d3b-eb4a-4b09-b61f-b9593442e286"/>
    <ds:schemaRef ds:uri="http://purl.org/dc/terms/"/>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2819</Words>
  <Characters>15432</Characters>
  <Application>Microsoft Office Word</Application>
  <DocSecurity>0</DocSecurity>
  <Lines>128</Lines>
  <Paragraphs>36</Paragraphs>
  <ScaleCrop>false</ScaleCrop>
  <Company/>
  <LinksUpToDate>false</LinksUpToDate>
  <CharactersWithSpaces>18215</CharactersWithSpaces>
  <SharedDoc>false</SharedDoc>
  <HLinks>
    <vt:vector size="42" baseType="variant">
      <vt:variant>
        <vt:i4>8060928</vt:i4>
      </vt:variant>
      <vt:variant>
        <vt:i4>51</vt:i4>
      </vt:variant>
      <vt:variant>
        <vt:i4>0</vt:i4>
      </vt:variant>
      <vt:variant>
        <vt:i4>5</vt:i4>
      </vt:variant>
      <vt:variant>
        <vt:lpwstr>mailto:3GPPLiaison@etsi.org</vt:lpwstr>
      </vt:variant>
      <vt:variant>
        <vt:lpwstr/>
      </vt:variant>
      <vt:variant>
        <vt:i4>1769520</vt:i4>
      </vt:variant>
      <vt:variant>
        <vt:i4>47</vt:i4>
      </vt:variant>
      <vt:variant>
        <vt:i4>0</vt:i4>
      </vt:variant>
      <vt:variant>
        <vt:i4>5</vt:i4>
      </vt:variant>
      <vt:variant>
        <vt:lpwstr/>
      </vt:variant>
      <vt:variant>
        <vt:lpwstr>_Toc181283859</vt:lpwstr>
      </vt:variant>
      <vt:variant>
        <vt:i4>1769520</vt:i4>
      </vt:variant>
      <vt:variant>
        <vt:i4>44</vt:i4>
      </vt:variant>
      <vt:variant>
        <vt:i4>0</vt:i4>
      </vt:variant>
      <vt:variant>
        <vt:i4>5</vt:i4>
      </vt:variant>
      <vt:variant>
        <vt:lpwstr/>
      </vt:variant>
      <vt:variant>
        <vt:lpwstr>_Toc181283858</vt:lpwstr>
      </vt:variant>
      <vt:variant>
        <vt:i4>1769520</vt:i4>
      </vt:variant>
      <vt:variant>
        <vt:i4>41</vt:i4>
      </vt:variant>
      <vt:variant>
        <vt:i4>0</vt:i4>
      </vt:variant>
      <vt:variant>
        <vt:i4>5</vt:i4>
      </vt:variant>
      <vt:variant>
        <vt:lpwstr/>
      </vt:variant>
      <vt:variant>
        <vt:lpwstr>_Toc181283857</vt:lpwstr>
      </vt:variant>
      <vt:variant>
        <vt:i4>1769520</vt:i4>
      </vt:variant>
      <vt:variant>
        <vt:i4>38</vt:i4>
      </vt:variant>
      <vt:variant>
        <vt:i4>0</vt:i4>
      </vt:variant>
      <vt:variant>
        <vt:i4>5</vt:i4>
      </vt:variant>
      <vt:variant>
        <vt:lpwstr/>
      </vt:variant>
      <vt:variant>
        <vt:lpwstr>_Toc181283856</vt:lpwstr>
      </vt:variant>
      <vt:variant>
        <vt:i4>1769520</vt:i4>
      </vt:variant>
      <vt:variant>
        <vt:i4>35</vt:i4>
      </vt:variant>
      <vt:variant>
        <vt:i4>0</vt:i4>
      </vt:variant>
      <vt:variant>
        <vt:i4>5</vt:i4>
      </vt:variant>
      <vt:variant>
        <vt:lpwstr/>
      </vt:variant>
      <vt:variant>
        <vt:lpwstr>_Toc181283855</vt:lpwstr>
      </vt:variant>
      <vt:variant>
        <vt:i4>1769520</vt:i4>
      </vt:variant>
      <vt:variant>
        <vt:i4>32</vt:i4>
      </vt:variant>
      <vt:variant>
        <vt:i4>0</vt:i4>
      </vt:variant>
      <vt:variant>
        <vt:i4>5</vt:i4>
      </vt:variant>
      <vt:variant>
        <vt:lpwstr/>
      </vt:variant>
      <vt:variant>
        <vt:lpwstr>_Toc181283854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4</cp:revision>
  <cp:lastPrinted>2022-09-30T11:23:00Z</cp:lastPrinted>
  <dcterms:created xsi:type="dcterms:W3CDTF">2024-11-08T16:23:00Z</dcterms:created>
  <dcterms:modified xsi:type="dcterms:W3CDTF">2024-11-08T16:56:00Z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